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9E9644" w14:textId="6FE4B9DC" w:rsidR="00E330B3" w:rsidRDefault="00E330B3" w:rsidP="00162DE4">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101-e</w:t>
      </w:r>
      <w:r>
        <w:rPr>
          <w:rFonts w:ascii="Arial" w:hAnsi="Arial" w:cs="Arial"/>
          <w:b/>
          <w:sz w:val="24"/>
          <w:szCs w:val="24"/>
          <w:lang/>
        </w:rPr>
        <w:t xml:space="preserve">                                                                </w:t>
      </w:r>
      <w:r w:rsidR="002A6527" w:rsidRPr="002A6527">
        <w:rPr>
          <w:rFonts w:ascii="Arial" w:hAnsi="Arial" w:cs="Arial"/>
          <w:b/>
          <w:sz w:val="24"/>
          <w:szCs w:val="24"/>
        </w:rPr>
        <w:t>R4-2117614</w:t>
      </w:r>
      <w:r w:rsidR="00162DE4">
        <w:rPr>
          <w:rFonts w:ascii="Arial" w:hAnsi="Arial" w:cs="Arial"/>
          <w:b/>
          <w:sz w:val="24"/>
          <w:szCs w:val="24"/>
        </w:rPr>
        <w:br/>
      </w:r>
      <w:r>
        <w:rPr>
          <w:rFonts w:ascii="Arial" w:eastAsia="SimSun" w:hAnsi="Arial" w:cs="Arial"/>
          <w:b/>
          <w:sz w:val="24"/>
          <w:szCs w:val="24"/>
          <w:lang w:eastAsia="zh-CN"/>
        </w:rPr>
        <w:t>Electronic Meeting, November 01-12, 2021</w:t>
      </w:r>
    </w:p>
    <w:p w14:paraId="56F78911" w14:textId="77777777" w:rsidR="00DD0FC1" w:rsidRPr="00140D0B" w:rsidRDefault="00DD0FC1" w:rsidP="00DD0FC1">
      <w:pPr>
        <w:pStyle w:val="Header"/>
        <w:tabs>
          <w:tab w:val="clear" w:pos="8306"/>
          <w:tab w:val="right" w:pos="9864"/>
        </w:tabs>
        <w:spacing w:after="120"/>
        <w:jc w:val="both"/>
        <w:rPr>
          <w:rFonts w:ascii="Arial" w:hAnsi="Arial" w:cs="Arial"/>
          <w:sz w:val="24"/>
          <w:lang w:val="en-US"/>
        </w:rPr>
      </w:pPr>
      <w:r w:rsidRPr="00140D0B">
        <w:rPr>
          <w:rFonts w:ascii="Arial" w:hAnsi="Arial" w:cs="Arial"/>
          <w:sz w:val="24"/>
          <w:lang w:val="en-US"/>
        </w:rPr>
        <w:tab/>
      </w:r>
    </w:p>
    <w:p w14:paraId="71522D43" w14:textId="77777777"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Sony, Ericsson</w:t>
      </w:r>
    </w:p>
    <w:p w14:paraId="789F463E" w14:textId="77777777" w:rsidR="00DD0FC1" w:rsidRDefault="00DD0FC1" w:rsidP="00DD0FC1">
      <w:pPr>
        <w:spacing w:after="120"/>
        <w:ind w:left="1985" w:hanging="1985"/>
        <w:jc w:val="both"/>
        <w:rPr>
          <w:rFonts w:ascii="Arial" w:hAnsi="Arial" w:cs="Arial"/>
          <w:lang w:val="en-US"/>
        </w:rPr>
      </w:pPr>
      <w:r w:rsidRPr="00102FEE">
        <w:rPr>
          <w:rFonts w:ascii="Arial" w:hAnsi="Arial" w:cs="Arial"/>
          <w:b/>
          <w:lang w:val="en-US"/>
        </w:rPr>
        <w:t>Title:</w:t>
      </w:r>
      <w:r w:rsidRPr="00102FEE">
        <w:rPr>
          <w:rFonts w:ascii="Arial" w:hAnsi="Arial" w:cs="Arial"/>
          <w:b/>
          <w:lang w:val="en-US"/>
        </w:rPr>
        <w:tab/>
      </w:r>
      <w:r w:rsidR="00E330B3">
        <w:rPr>
          <w:rFonts w:ascii="Arial" w:hAnsi="Arial" w:cs="Arial"/>
          <w:sz w:val="21"/>
          <w:szCs w:val="21"/>
        </w:rPr>
        <w:t>Requirements</w:t>
      </w:r>
      <w:r w:rsidR="00102FEE" w:rsidRPr="00102FEE">
        <w:rPr>
          <w:rFonts w:ascii="Arial" w:hAnsi="Arial" w:cs="Arial"/>
          <w:sz w:val="21"/>
          <w:szCs w:val="21"/>
        </w:rPr>
        <w:t xml:space="preserve"> for CBM</w:t>
      </w:r>
      <w:r w:rsidR="00285706">
        <w:rPr>
          <w:rFonts w:ascii="Arial" w:hAnsi="Arial" w:cs="Arial"/>
          <w:sz w:val="21"/>
          <w:szCs w:val="21"/>
        </w:rPr>
        <w:t xml:space="preserve"> UEs </w:t>
      </w:r>
      <w:r w:rsidR="00E330B3">
        <w:rPr>
          <w:rFonts w:ascii="Arial" w:hAnsi="Arial" w:cs="Arial"/>
          <w:sz w:val="21"/>
          <w:szCs w:val="21"/>
        </w:rPr>
        <w:t>between</w:t>
      </w:r>
      <w:r w:rsidR="00285706">
        <w:rPr>
          <w:rFonts w:ascii="Arial" w:hAnsi="Arial" w:cs="Arial"/>
          <w:sz w:val="21"/>
          <w:szCs w:val="21"/>
        </w:rPr>
        <w:t xml:space="preserve"> different frequency group</w:t>
      </w:r>
    </w:p>
    <w:p w14:paraId="1156AFBD" w14:textId="77777777" w:rsidR="00DD0FC1" w:rsidRPr="00BD6659" w:rsidRDefault="00DD0FC1" w:rsidP="00DD0FC1">
      <w:pPr>
        <w:spacing w:after="120"/>
        <w:ind w:left="1985" w:hanging="1985"/>
        <w:jc w:val="both"/>
        <w:rPr>
          <w:rFonts w:ascii="Arial" w:hAnsi="Arial" w:cs="Arial"/>
          <w:bCs/>
          <w:lang/>
        </w:rPr>
      </w:pPr>
      <w:r w:rsidRPr="00540357">
        <w:rPr>
          <w:rFonts w:ascii="Arial" w:hAnsi="Arial" w:cs="Arial"/>
          <w:b/>
          <w:lang w:val="en-US"/>
        </w:rPr>
        <w:t>Agenda item:</w:t>
      </w:r>
      <w:r w:rsidRPr="00540357">
        <w:rPr>
          <w:rFonts w:ascii="Arial" w:hAnsi="Arial" w:cs="Arial"/>
          <w:b/>
          <w:lang w:val="en-US"/>
        </w:rPr>
        <w:tab/>
      </w:r>
      <w:r w:rsidR="00BD6659">
        <w:rPr>
          <w:rFonts w:ascii="Arial" w:hAnsi="Arial" w:cs="Arial"/>
          <w:lang/>
        </w:rPr>
        <w:t>8</w:t>
      </w:r>
      <w:r w:rsidR="00DA498F">
        <w:rPr>
          <w:rFonts w:ascii="Arial" w:hAnsi="Arial" w:cs="Arial"/>
          <w:lang w:val="en-US"/>
        </w:rPr>
        <w:t>.</w:t>
      </w:r>
      <w:r w:rsidR="0015782E">
        <w:rPr>
          <w:rFonts w:ascii="Arial" w:hAnsi="Arial" w:cs="Arial"/>
          <w:lang/>
        </w:rPr>
        <w:t>4</w:t>
      </w:r>
      <w:r w:rsidR="00DA498F">
        <w:rPr>
          <w:rFonts w:ascii="Arial" w:hAnsi="Arial" w:cs="Arial"/>
          <w:lang w:val="en-US"/>
        </w:rPr>
        <w:t>.2.</w:t>
      </w:r>
      <w:r w:rsidR="00BD6659">
        <w:rPr>
          <w:rFonts w:ascii="Arial" w:hAnsi="Arial" w:cs="Arial"/>
          <w:lang/>
        </w:rPr>
        <w:t>1</w:t>
      </w:r>
      <w:r w:rsidR="00285706">
        <w:rPr>
          <w:rFonts w:ascii="Arial" w:hAnsi="Arial" w:cs="Arial"/>
          <w:lang w:val="en-US"/>
        </w:rPr>
        <w:t>.</w:t>
      </w:r>
      <w:r w:rsidR="00BD6659">
        <w:rPr>
          <w:rFonts w:ascii="Arial" w:hAnsi="Arial" w:cs="Arial"/>
          <w:lang/>
        </w:rPr>
        <w:t>2</w:t>
      </w:r>
    </w:p>
    <w:p w14:paraId="45A098D6" w14:textId="77777777"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2D5756">
        <w:rPr>
          <w:rFonts w:ascii="Arial" w:hAnsi="Arial" w:cs="Arial"/>
          <w:bCs/>
          <w:lang w:val="en-US"/>
        </w:rPr>
        <w:t>Approval</w:t>
      </w:r>
    </w:p>
    <w:p w14:paraId="3D1425E8" w14:textId="77777777" w:rsidR="00CA3A81" w:rsidRPr="00540357" w:rsidRDefault="00CA3A81" w:rsidP="000230B3">
      <w:pPr>
        <w:pBdr>
          <w:bottom w:val="single" w:sz="4" w:space="0" w:color="auto"/>
        </w:pBdr>
        <w:jc w:val="both"/>
        <w:rPr>
          <w:rFonts w:ascii="Arial" w:hAnsi="Arial" w:cs="Arial"/>
          <w:lang w:val="en-US"/>
        </w:rPr>
      </w:pPr>
    </w:p>
    <w:p w14:paraId="48FEF8CB" w14:textId="77777777" w:rsidR="00CA3A81" w:rsidRPr="00540357" w:rsidRDefault="00CA3A81" w:rsidP="000230B3">
      <w:pPr>
        <w:jc w:val="both"/>
        <w:rPr>
          <w:rFonts w:ascii="Arial" w:hAnsi="Arial" w:cs="Arial"/>
          <w:lang w:val="en-US"/>
        </w:rPr>
      </w:pPr>
    </w:p>
    <w:p w14:paraId="789B5078" w14:textId="77777777" w:rsidR="00AA2C32" w:rsidRPr="00AA2C32" w:rsidRDefault="000C5FAC" w:rsidP="000230B3">
      <w:pPr>
        <w:pStyle w:val="Heading1"/>
        <w:jc w:val="both"/>
        <w:rPr>
          <w:lang w:val="en-US"/>
        </w:rPr>
      </w:pPr>
      <w:r>
        <w:rPr>
          <w:lang w:val="en-US"/>
        </w:rPr>
        <w:t>Background</w:t>
      </w:r>
    </w:p>
    <w:p w14:paraId="796B0BCB" w14:textId="77777777" w:rsidR="00CD45B6" w:rsidRDefault="00CD45B6" w:rsidP="00AA43B7">
      <w:pPr>
        <w:pStyle w:val="tah0"/>
        <w:jc w:val="both"/>
        <w:rPr>
          <w:rFonts w:ascii="Times New Roman" w:eastAsia="Times New Roman" w:hAnsi="Times New Roman"/>
          <w:sz w:val="20"/>
          <w:szCs w:val="20"/>
          <w:lang w:eastAsia="en-US"/>
        </w:rPr>
      </w:pPr>
      <w:r>
        <w:rPr>
          <w:rFonts w:ascii="Times New Roman" w:hAnsi="Times New Roman"/>
          <w:sz w:val="20"/>
          <w:szCs w:val="20"/>
        </w:rPr>
        <w:t xml:space="preserve">In </w:t>
      </w:r>
      <w:r w:rsidRPr="00E25A2E">
        <w:rPr>
          <w:rFonts w:ascii="Times New Roman" w:eastAsia="Times New Roman" w:hAnsi="Times New Roman"/>
          <w:sz w:val="20"/>
          <w:szCs w:val="20"/>
          <w:lang w:eastAsia="en-US"/>
        </w:rPr>
        <w:t>RAN</w:t>
      </w:r>
      <w:r w:rsidR="00110219" w:rsidRPr="00E25A2E">
        <w:rPr>
          <w:rFonts w:ascii="Times New Roman" w:eastAsia="Times New Roman" w:hAnsi="Times New Roman"/>
          <w:sz w:val="20"/>
          <w:szCs w:val="20"/>
          <w:lang w:eastAsia="en-US"/>
        </w:rPr>
        <w:t>4</w:t>
      </w:r>
      <w:r w:rsidRPr="00E25A2E">
        <w:rPr>
          <w:rFonts w:ascii="Times New Roman" w:eastAsia="Times New Roman" w:hAnsi="Times New Roman"/>
          <w:sz w:val="20"/>
          <w:szCs w:val="20"/>
          <w:lang w:eastAsia="en-US"/>
        </w:rPr>
        <w:t>#</w:t>
      </w:r>
      <w:r w:rsidR="00BD6659">
        <w:rPr>
          <w:rFonts w:ascii="Times New Roman" w:eastAsia="Times New Roman" w:hAnsi="Times New Roman"/>
          <w:sz w:val="20"/>
          <w:szCs w:val="20"/>
          <w:lang w:eastAsia="en-US"/>
        </w:rPr>
        <w:t xml:space="preserve">100-e, the feasibility of CBM UE between different frequency group has been further discussed, where the following agreement has been made [1]: </w:t>
      </w:r>
    </w:p>
    <w:p w14:paraId="1AB062DC" w14:textId="77777777" w:rsidR="00BD6659" w:rsidRPr="00BD6659" w:rsidRDefault="00BD6659" w:rsidP="00BD6659">
      <w:pPr>
        <w:pStyle w:val="ListParagraph"/>
        <w:numPr>
          <w:ilvl w:val="0"/>
          <w:numId w:val="29"/>
        </w:numPr>
        <w:overflowPunct/>
        <w:autoSpaceDE/>
        <w:autoSpaceDN/>
        <w:adjustRightInd/>
        <w:spacing w:line="259" w:lineRule="auto"/>
        <w:textAlignment w:val="auto"/>
        <w:rPr>
          <w:lang w:val="en-US"/>
        </w:rPr>
      </w:pPr>
      <w:r>
        <w:rPr>
          <w:lang w:val="en-US"/>
        </w:rPr>
        <w:t>CBM between different frequency groups is feasible and study phase can be completed at least for architecture with multiple RF chains.</w:t>
      </w:r>
    </w:p>
    <w:p w14:paraId="7BCD4BFD" w14:textId="77777777" w:rsidR="00312A8F" w:rsidRPr="00BD6659" w:rsidRDefault="00BD6659" w:rsidP="00BD6659">
      <w:pPr>
        <w:pStyle w:val="ListParagraph"/>
        <w:numPr>
          <w:ilvl w:val="0"/>
          <w:numId w:val="29"/>
        </w:numPr>
        <w:overflowPunct/>
        <w:autoSpaceDE/>
        <w:autoSpaceDN/>
        <w:adjustRightInd/>
        <w:spacing w:line="259" w:lineRule="auto"/>
        <w:textAlignment w:val="auto"/>
        <w:rPr>
          <w:lang w:val="en-US"/>
        </w:rPr>
      </w:pPr>
      <w:r>
        <w:rPr>
          <w:lang w:val="en-US"/>
        </w:rPr>
        <w:t>The capability to indicate whether the UE support CBM under multi-chain architecture is not introduced.</w:t>
      </w:r>
    </w:p>
    <w:p w14:paraId="0DE92059" w14:textId="77777777" w:rsidR="00E330B3" w:rsidRDefault="00E330B3" w:rsidP="00132410">
      <w:pPr>
        <w:pStyle w:val="ListParagraph"/>
        <w:spacing w:after="160" w:line="259" w:lineRule="auto"/>
        <w:ind w:left="0"/>
        <w:jc w:val="both"/>
        <w:rPr>
          <w:lang/>
        </w:rPr>
      </w:pPr>
    </w:p>
    <w:p w14:paraId="438ABE7D" w14:textId="77777777" w:rsidR="00963CB0" w:rsidRPr="00E330B3" w:rsidRDefault="00132410" w:rsidP="00132410">
      <w:pPr>
        <w:pStyle w:val="ListParagraph"/>
        <w:spacing w:after="160" w:line="259" w:lineRule="auto"/>
        <w:ind w:left="0"/>
        <w:jc w:val="both"/>
        <w:rPr>
          <w:lang w:val="en-US"/>
        </w:rPr>
      </w:pPr>
      <w:r>
        <w:rPr>
          <w:lang/>
        </w:rPr>
        <w:t xml:space="preserve">In this contribution, we provide our views on </w:t>
      </w:r>
      <w:r w:rsidR="00E330B3" w:rsidRPr="00E330B3">
        <w:rPr>
          <w:lang w:val="en-US"/>
        </w:rPr>
        <w:t>th</w:t>
      </w:r>
      <w:r w:rsidR="00E330B3">
        <w:rPr>
          <w:lang w:val="en-US"/>
        </w:rPr>
        <w:t xml:space="preserve">e requirements of CBM UEs between different frequency group. </w:t>
      </w:r>
    </w:p>
    <w:p w14:paraId="3CBA982D" w14:textId="77777777" w:rsidR="000D6A8A" w:rsidRPr="00CD45B6" w:rsidRDefault="000D6A8A" w:rsidP="00963CB0">
      <w:pPr>
        <w:pBdr>
          <w:bottom w:val="single" w:sz="4" w:space="0" w:color="auto"/>
        </w:pBdr>
        <w:jc w:val="both"/>
        <w:rPr>
          <w:rFonts w:ascii="Arial" w:hAnsi="Arial" w:cs="Arial"/>
        </w:rPr>
      </w:pPr>
    </w:p>
    <w:p w14:paraId="5D6CDD39" w14:textId="77777777" w:rsidR="00BD6659" w:rsidRPr="00BD6659" w:rsidRDefault="00BD6659" w:rsidP="00BD6659">
      <w:pPr>
        <w:pStyle w:val="Heading1"/>
        <w:numPr>
          <w:ilvl w:val="0"/>
          <w:numId w:val="8"/>
        </w:numPr>
        <w:rPr>
          <w:b w:val="0"/>
        </w:rPr>
      </w:pPr>
      <w:bookmarkStart w:id="2" w:name="_Hlk8895418"/>
      <w:r>
        <w:rPr>
          <w:b w:val="0"/>
          <w:lang/>
        </w:rPr>
        <w:t>CBM UEs for different frequency groups</w:t>
      </w:r>
    </w:p>
    <w:p w14:paraId="346FBC9C" w14:textId="77777777" w:rsidR="00BD6659" w:rsidRDefault="00BD6659" w:rsidP="00BD6659">
      <w:pPr>
        <w:pStyle w:val="ListParagraph"/>
        <w:overflowPunct/>
        <w:autoSpaceDE/>
        <w:autoSpaceDN/>
        <w:adjustRightInd/>
        <w:spacing w:line="259" w:lineRule="auto"/>
        <w:ind w:left="0"/>
        <w:textAlignment w:val="auto"/>
        <w:rPr>
          <w:lang/>
        </w:rPr>
      </w:pPr>
      <w:r w:rsidRPr="00BD6659">
        <w:rPr>
          <w:lang/>
        </w:rPr>
        <w:t xml:space="preserve">In the RAN4#100-e meeting, it has been agreed that </w:t>
      </w:r>
      <w:r w:rsidRPr="00BD6659">
        <w:rPr>
          <w:i/>
          <w:iCs/>
          <w:lang/>
        </w:rPr>
        <w:t>CBM between different frequency groups is feasible and study phase can be completed at least for architecture with multiple RF chains</w:t>
      </w:r>
      <w:r w:rsidRPr="00BD6659">
        <w:rPr>
          <w:lang/>
        </w:rPr>
        <w:t>.</w:t>
      </w:r>
      <w:r>
        <w:rPr>
          <w:lang/>
        </w:rPr>
        <w:t xml:space="preserve"> Though some concerns on the feasibility of single RF chains are still remaining, it worthy mentioning that it has also been agreed </w:t>
      </w:r>
      <w:r w:rsidRPr="00BD6659">
        <w:rPr>
          <w:i/>
          <w:iCs/>
          <w:lang w:val="en-US"/>
        </w:rPr>
        <w:t>The capability to indicate whether the UE support CBM under multi-chain architecture is not introduced.</w:t>
      </w:r>
      <w:r>
        <w:rPr>
          <w:i/>
          <w:iCs/>
          <w:lang/>
        </w:rPr>
        <w:t xml:space="preserve"> </w:t>
      </w:r>
      <w:r w:rsidRPr="00BD6659">
        <w:rPr>
          <w:lang/>
        </w:rPr>
        <w:t xml:space="preserve">Therefore, in our understanding, we don’t see the need to further discuss on the feasibility of single RF chain CBM UEs for different frequency </w:t>
      </w:r>
      <w:r>
        <w:rPr>
          <w:lang/>
        </w:rPr>
        <w:t xml:space="preserve">since the CBM signalling itself will be implementation agnostic anyway. </w:t>
      </w:r>
    </w:p>
    <w:p w14:paraId="3DA36B8A" w14:textId="77777777" w:rsidR="00BD6659" w:rsidRPr="00BD6659" w:rsidRDefault="00EB14BE" w:rsidP="00BD6659">
      <w:pPr>
        <w:pStyle w:val="Heading1"/>
        <w:numPr>
          <w:ilvl w:val="0"/>
          <w:numId w:val="8"/>
        </w:numPr>
        <w:rPr>
          <w:b w:val="0"/>
        </w:rPr>
      </w:pPr>
      <w:r>
        <w:rPr>
          <w:b w:val="0"/>
          <w:lang/>
        </w:rPr>
        <w:t xml:space="preserve">Introducing the CBM requirement to </w:t>
      </w:r>
      <w:r w:rsidRPr="002B31E8">
        <w:rPr>
          <w:b w:val="0"/>
          <w:bCs/>
          <w:lang/>
        </w:rPr>
        <w:t>CA_n260-n261</w:t>
      </w:r>
    </w:p>
    <w:p w14:paraId="41614FD2" w14:textId="77777777" w:rsidR="00BD6659" w:rsidRDefault="00BD6659" w:rsidP="006F62F0">
      <w:pPr>
        <w:pStyle w:val="ListParagraph"/>
        <w:spacing w:after="160" w:line="259" w:lineRule="auto"/>
        <w:ind w:left="0"/>
        <w:jc w:val="both"/>
        <w:rPr>
          <w:lang/>
        </w:rPr>
      </w:pPr>
    </w:p>
    <w:p w14:paraId="4D3FF817" w14:textId="77777777" w:rsidR="006F3095" w:rsidRDefault="006F62F0" w:rsidP="006F62F0">
      <w:pPr>
        <w:pStyle w:val="ListParagraph"/>
        <w:spacing w:after="160" w:line="259" w:lineRule="auto"/>
        <w:ind w:left="0"/>
        <w:jc w:val="both"/>
        <w:rPr>
          <w:lang w:val="en-US"/>
        </w:rPr>
      </w:pPr>
      <w:r>
        <w:rPr>
          <w:lang/>
        </w:rPr>
        <w:t>For CA configuration with different frequency groups, the gNBs or TR</w:t>
      </w:r>
      <w:r w:rsidRPr="00983E78">
        <w:rPr>
          <w:lang w:val="en-US"/>
        </w:rPr>
        <w:t>x</w:t>
      </w:r>
      <w:r>
        <w:rPr>
          <w:lang/>
        </w:rPr>
        <w:t xml:space="preserve">Ps may still be co-located with similar PSD on each CC, and a CBM UE could be configured with </w:t>
      </w:r>
      <w:r w:rsidR="002B07B2">
        <w:rPr>
          <w:lang w:val="en-US"/>
        </w:rPr>
        <w:t xml:space="preserve">collocated </w:t>
      </w:r>
      <w:r>
        <w:rPr>
          <w:lang/>
        </w:rPr>
        <w:t xml:space="preserve">inter-band CA operation in FR2 </w:t>
      </w:r>
      <w:r>
        <w:rPr>
          <w:lang w:val="en-US"/>
        </w:rPr>
        <w:t>even if there is a performance penalty</w:t>
      </w:r>
      <w:r>
        <w:rPr>
          <w:lang/>
        </w:rPr>
        <w:t xml:space="preserve">. </w:t>
      </w:r>
      <w:r w:rsidR="006F3095" w:rsidRPr="006F3095">
        <w:rPr>
          <w:lang w:val="en-US"/>
        </w:rPr>
        <w:t>Mo</w:t>
      </w:r>
      <w:r w:rsidR="006F3095">
        <w:rPr>
          <w:lang w:val="en-US"/>
        </w:rPr>
        <w:t>reover, with possible multi chain implementation of CBM UEs, the penalty due to the beam squint of single chain CBM UEs cab be further reduced, which makes CBM UEs offer similar performance as IBM UEs under collocated deployment scenario.</w:t>
      </w:r>
    </w:p>
    <w:p w14:paraId="2A1D6B2A" w14:textId="77777777" w:rsidR="006F3095" w:rsidRDefault="006F3095" w:rsidP="006F62F0">
      <w:pPr>
        <w:pStyle w:val="ListParagraph"/>
        <w:spacing w:after="160" w:line="259" w:lineRule="auto"/>
        <w:ind w:left="0"/>
        <w:jc w:val="both"/>
        <w:rPr>
          <w:lang w:val="en-US"/>
        </w:rPr>
      </w:pPr>
    </w:p>
    <w:p w14:paraId="45A4F7CF" w14:textId="77777777" w:rsidR="006F3095" w:rsidRPr="006F3095" w:rsidRDefault="006F3095" w:rsidP="006F62F0">
      <w:pPr>
        <w:pStyle w:val="ListParagraph"/>
        <w:spacing w:after="160" w:line="259" w:lineRule="auto"/>
        <w:ind w:left="0"/>
        <w:jc w:val="both"/>
        <w:rPr>
          <w:b/>
          <w:bCs/>
          <w:lang w:val="en-US"/>
        </w:rPr>
      </w:pPr>
      <w:r w:rsidRPr="006F3095">
        <w:rPr>
          <w:b/>
          <w:bCs/>
          <w:lang w:val="en-US"/>
        </w:rPr>
        <w:t xml:space="preserve">Observation </w:t>
      </w:r>
      <w:r w:rsidR="005E5FAC">
        <w:rPr>
          <w:b/>
          <w:bCs/>
          <w:lang w:val="en-US"/>
        </w:rPr>
        <w:t>1</w:t>
      </w:r>
      <w:r w:rsidRPr="006F3095">
        <w:rPr>
          <w:b/>
          <w:bCs/>
          <w:lang w:val="en-US"/>
        </w:rPr>
        <w:t>: It is possible for CBM UEs</w:t>
      </w:r>
      <w:r w:rsidR="002A6527">
        <w:rPr>
          <w:b/>
          <w:bCs/>
          <w:lang w:val="en-US"/>
        </w:rPr>
        <w:t xml:space="preserve"> to</w:t>
      </w:r>
      <w:r w:rsidRPr="006F3095">
        <w:rPr>
          <w:b/>
          <w:bCs/>
          <w:lang w:val="en-US"/>
        </w:rPr>
        <w:t xml:space="preserve"> offer similar performance as IBM UEs under the co-located scenario with different frequency group. </w:t>
      </w:r>
    </w:p>
    <w:p w14:paraId="64C399F6" w14:textId="77777777" w:rsidR="006F62F0" w:rsidRPr="00BD6659" w:rsidRDefault="006F3095" w:rsidP="006F62F0">
      <w:pPr>
        <w:pStyle w:val="ListParagraph"/>
        <w:spacing w:after="160" w:line="259" w:lineRule="auto"/>
        <w:ind w:left="0"/>
        <w:jc w:val="both"/>
        <w:rPr>
          <w:lang w:val="en-US"/>
        </w:rPr>
      </w:pPr>
      <w:r>
        <w:rPr>
          <w:lang w:val="en-US"/>
        </w:rPr>
        <w:t xml:space="preserve"> </w:t>
      </w:r>
    </w:p>
    <w:p w14:paraId="3EF6636F" w14:textId="77777777" w:rsidR="003D18A4" w:rsidRDefault="00820314" w:rsidP="00184BB6">
      <w:pPr>
        <w:pStyle w:val="ListParagraph"/>
        <w:spacing w:after="160" w:line="259" w:lineRule="auto"/>
        <w:ind w:left="0"/>
        <w:jc w:val="both"/>
        <w:rPr>
          <w:lang/>
        </w:rPr>
      </w:pPr>
      <w:r>
        <w:rPr>
          <w:lang/>
        </w:rPr>
        <w:t>Currently,</w:t>
      </w:r>
      <w:r w:rsidR="007B624B">
        <w:rPr>
          <w:lang/>
        </w:rPr>
        <w:t xml:space="preserve"> </w:t>
      </w:r>
      <w:r>
        <w:rPr>
          <w:lang/>
        </w:rPr>
        <w:t xml:space="preserve">band combination </w:t>
      </w:r>
      <w:r>
        <w:t>CA_n260-n261</w:t>
      </w:r>
      <w:r>
        <w:rPr>
          <w:lang/>
        </w:rPr>
        <w:t xml:space="preserve"> </w:t>
      </w:r>
      <w:r w:rsidR="00EB14BE">
        <w:rPr>
          <w:lang/>
        </w:rPr>
        <w:t xml:space="preserve">is </w:t>
      </w:r>
      <w:r>
        <w:rPr>
          <w:lang/>
        </w:rPr>
        <w:t>specified in TS38.101-2</w:t>
      </w:r>
      <w:r w:rsidR="007957E3">
        <w:rPr>
          <w:lang/>
        </w:rPr>
        <w:t xml:space="preserve"> with IBM only</w:t>
      </w:r>
      <w:r>
        <w:rPr>
          <w:lang/>
        </w:rPr>
        <w:t>. However, w</w:t>
      </w:r>
      <w:r w:rsidR="007D5A61">
        <w:rPr>
          <w:lang/>
        </w:rPr>
        <w:t xml:space="preserve">ith all </w:t>
      </w:r>
      <w:r w:rsidR="00916217" w:rsidRPr="00983E78">
        <w:rPr>
          <w:lang w:val="en-US"/>
        </w:rPr>
        <w:t>that</w:t>
      </w:r>
      <w:r w:rsidR="00916217">
        <w:rPr>
          <w:lang w:val="en-US"/>
        </w:rPr>
        <w:t xml:space="preserve"> </w:t>
      </w:r>
      <w:r w:rsidR="007957E3">
        <w:rPr>
          <w:lang/>
        </w:rPr>
        <w:t>have been</w:t>
      </w:r>
      <w:r w:rsidR="007D5A61">
        <w:rPr>
          <w:lang/>
        </w:rPr>
        <w:t xml:space="preserve"> </w:t>
      </w:r>
      <w:r w:rsidR="007957E3">
        <w:rPr>
          <w:lang/>
        </w:rPr>
        <w:t>said</w:t>
      </w:r>
      <w:r w:rsidR="007D5A61">
        <w:rPr>
          <w:lang/>
        </w:rPr>
        <w:t xml:space="preserve"> above, we think it is</w:t>
      </w:r>
      <w:r>
        <w:rPr>
          <w:lang/>
        </w:rPr>
        <w:t xml:space="preserve"> feasible to introduce the CBM capability into the specification for band combination </w:t>
      </w:r>
      <w:r>
        <w:t>CA_n260-n261</w:t>
      </w:r>
      <w:r w:rsidR="007957E3">
        <w:rPr>
          <w:lang/>
        </w:rPr>
        <w:t xml:space="preserve"> with the same relaxation factors but </w:t>
      </w:r>
      <w:r w:rsidR="005237DA" w:rsidRPr="005237DA">
        <w:rPr>
          <w:lang w:val="en-US"/>
        </w:rPr>
        <w:t>wi</w:t>
      </w:r>
      <w:r w:rsidR="005237DA">
        <w:rPr>
          <w:lang w:val="en-US"/>
        </w:rPr>
        <w:t xml:space="preserve">th a </w:t>
      </w:r>
      <w:r w:rsidR="007957E3">
        <w:rPr>
          <w:lang/>
        </w:rPr>
        <w:t>different PSD condition</w:t>
      </w:r>
      <w:r w:rsidR="005237DA" w:rsidRPr="005237DA">
        <w:rPr>
          <w:lang w:val="en-US"/>
        </w:rPr>
        <w:t xml:space="preserve"> </w:t>
      </w:r>
      <w:r w:rsidR="005237DA">
        <w:rPr>
          <w:lang w:val="en-US"/>
        </w:rPr>
        <w:t>(minimized PSD condition)</w:t>
      </w:r>
      <w:r w:rsidR="007957E3">
        <w:rPr>
          <w:lang/>
        </w:rPr>
        <w:t xml:space="preserve"> and </w:t>
      </w:r>
      <w:r w:rsidR="005237DA" w:rsidRPr="005237DA">
        <w:rPr>
          <w:lang w:val="en-US"/>
        </w:rPr>
        <w:t>di</w:t>
      </w:r>
      <w:r w:rsidR="005237DA">
        <w:rPr>
          <w:lang w:val="en-US"/>
        </w:rPr>
        <w:t xml:space="preserve">fferent </w:t>
      </w:r>
      <w:r w:rsidR="007957E3">
        <w:rPr>
          <w:lang/>
        </w:rPr>
        <w:t>reference signal configurations</w:t>
      </w:r>
      <w:r w:rsidR="009A1BE6" w:rsidRPr="00983E78">
        <w:rPr>
          <w:lang w:val="en-US"/>
        </w:rPr>
        <w:t xml:space="preserve"> </w:t>
      </w:r>
      <w:r w:rsidR="009A1BE6">
        <w:rPr>
          <w:lang w:val="en-US"/>
        </w:rPr>
        <w:t>as used for IBM</w:t>
      </w:r>
      <w:r>
        <w:rPr>
          <w:lang/>
        </w:rPr>
        <w:t xml:space="preserve">. </w:t>
      </w:r>
      <w:bookmarkEnd w:id="2"/>
    </w:p>
    <w:p w14:paraId="0D5176D7" w14:textId="77777777" w:rsidR="00285706" w:rsidRDefault="00285706" w:rsidP="00184BB6">
      <w:pPr>
        <w:pStyle w:val="ListParagraph"/>
        <w:spacing w:after="160" w:line="259" w:lineRule="auto"/>
        <w:ind w:left="0"/>
        <w:jc w:val="both"/>
        <w:rPr>
          <w:lang/>
        </w:rPr>
      </w:pPr>
    </w:p>
    <w:p w14:paraId="0948BD99" w14:textId="77777777" w:rsidR="00285706" w:rsidRDefault="00285706" w:rsidP="00184BB6">
      <w:pPr>
        <w:pStyle w:val="ListParagraph"/>
        <w:spacing w:after="160" w:line="259" w:lineRule="auto"/>
        <w:ind w:left="0"/>
        <w:jc w:val="both"/>
        <w:rPr>
          <w:b/>
          <w:bCs/>
          <w:lang/>
        </w:rPr>
      </w:pPr>
      <w:r w:rsidRPr="00285706">
        <w:rPr>
          <w:b/>
          <w:bCs/>
          <w:lang/>
        </w:rPr>
        <w:t xml:space="preserve">Observation </w:t>
      </w:r>
      <w:r w:rsidR="005E5FAC">
        <w:rPr>
          <w:b/>
          <w:bCs/>
          <w:lang w:val="en-US"/>
        </w:rPr>
        <w:t>2</w:t>
      </w:r>
      <w:r w:rsidRPr="00285706">
        <w:rPr>
          <w:b/>
          <w:bCs/>
          <w:lang/>
        </w:rPr>
        <w:t>: The CBM requirement for CA_n260-n261</w:t>
      </w:r>
      <w:r w:rsidRPr="00285706">
        <w:rPr>
          <w:b/>
          <w:bCs/>
          <w:lang w:val="en-US"/>
        </w:rPr>
        <w:t xml:space="preserve"> </w:t>
      </w:r>
      <w:r w:rsidRPr="00285706">
        <w:rPr>
          <w:b/>
          <w:bCs/>
          <w:lang/>
        </w:rPr>
        <w:t xml:space="preserve">can be aligned with IBM requirement but under </w:t>
      </w:r>
      <w:r w:rsidR="005237DA" w:rsidRPr="005237DA">
        <w:rPr>
          <w:b/>
          <w:bCs/>
          <w:lang w:val="en-US"/>
        </w:rPr>
        <w:t xml:space="preserve">a </w:t>
      </w:r>
      <w:r w:rsidRPr="00285706">
        <w:rPr>
          <w:b/>
          <w:bCs/>
          <w:lang/>
        </w:rPr>
        <w:t>different PSD condition</w:t>
      </w:r>
      <w:r w:rsidR="005237DA" w:rsidRPr="005237DA">
        <w:rPr>
          <w:b/>
          <w:bCs/>
          <w:lang w:val="en-US"/>
        </w:rPr>
        <w:t xml:space="preserve"> </w:t>
      </w:r>
      <w:r w:rsidR="005237DA">
        <w:rPr>
          <w:b/>
          <w:bCs/>
          <w:lang w:val="en-US"/>
        </w:rPr>
        <w:t>(minimized PSD difference)</w:t>
      </w:r>
      <w:r w:rsidRPr="00285706">
        <w:rPr>
          <w:b/>
          <w:bCs/>
          <w:lang/>
        </w:rPr>
        <w:t xml:space="preserve">. </w:t>
      </w:r>
    </w:p>
    <w:p w14:paraId="469E3F7E" w14:textId="77777777" w:rsidR="00BD6659" w:rsidRDefault="00BD6659" w:rsidP="00184BB6">
      <w:pPr>
        <w:pStyle w:val="ListParagraph"/>
        <w:spacing w:after="160" w:line="259" w:lineRule="auto"/>
        <w:ind w:left="0"/>
        <w:jc w:val="both"/>
        <w:rPr>
          <w:b/>
          <w:bCs/>
          <w:lang/>
        </w:rPr>
      </w:pPr>
    </w:p>
    <w:p w14:paraId="3FF6A55B" w14:textId="77777777" w:rsidR="006F3095" w:rsidRDefault="00BD6659" w:rsidP="00184BB6">
      <w:pPr>
        <w:pStyle w:val="ListParagraph"/>
        <w:spacing w:after="160" w:line="259" w:lineRule="auto"/>
        <w:ind w:left="0"/>
        <w:jc w:val="both"/>
        <w:rPr>
          <w:b/>
          <w:bCs/>
          <w:lang/>
        </w:rPr>
      </w:pPr>
      <w:r>
        <w:rPr>
          <w:b/>
          <w:bCs/>
          <w:lang/>
        </w:rPr>
        <w:t xml:space="preserve">Proposal 1: </w:t>
      </w:r>
      <w:r w:rsidR="002A6527" w:rsidRPr="002A6527">
        <w:rPr>
          <w:b/>
          <w:bCs/>
          <w:lang w:val="en-US"/>
        </w:rPr>
        <w:t>C</w:t>
      </w:r>
      <w:r>
        <w:rPr>
          <w:b/>
          <w:bCs/>
          <w:lang/>
        </w:rPr>
        <w:t>onside</w:t>
      </w:r>
      <w:r w:rsidR="002A6527" w:rsidRPr="002A6527">
        <w:rPr>
          <w:b/>
          <w:bCs/>
          <w:lang w:val="en-US"/>
        </w:rPr>
        <w:t>r</w:t>
      </w:r>
      <w:r>
        <w:rPr>
          <w:b/>
          <w:bCs/>
          <w:lang/>
        </w:rPr>
        <w:t xml:space="preserve"> adopt</w:t>
      </w:r>
      <w:r w:rsidR="002A6527">
        <w:rPr>
          <w:b/>
          <w:bCs/>
          <w:lang/>
        </w:rPr>
        <w:t>ing</w:t>
      </w:r>
      <w:r>
        <w:rPr>
          <w:b/>
          <w:bCs/>
          <w:lang/>
        </w:rPr>
        <w:t xml:space="preserve"> the same relaxation factor for REFSENS and EIS spherical coverage between CBM and IBM UEs for different frequency group. The side condition for CBM UEs can be for further study. </w:t>
      </w:r>
    </w:p>
    <w:p w14:paraId="74327311" w14:textId="77777777" w:rsidR="000230B3" w:rsidRDefault="00D03DDD" w:rsidP="008D6E62">
      <w:pPr>
        <w:pStyle w:val="Heading1"/>
        <w:rPr>
          <w:lang w:val="en-US"/>
        </w:rPr>
      </w:pPr>
      <w:r>
        <w:rPr>
          <w:lang w:val="en-US"/>
        </w:rPr>
        <w:lastRenderedPageBreak/>
        <w:t>Proposal</w:t>
      </w:r>
    </w:p>
    <w:p w14:paraId="4E75394D" w14:textId="77777777" w:rsidR="00ED6C6D" w:rsidRDefault="00025FCD" w:rsidP="000230B3">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w:t>
      </w:r>
      <w:r w:rsidR="007A2456">
        <w:rPr>
          <w:lang w:val="en-US"/>
        </w:rPr>
        <w:t xml:space="preserve"> for the </w:t>
      </w:r>
      <w:r w:rsidR="00983E78">
        <w:rPr>
          <w:lang/>
        </w:rPr>
        <w:t xml:space="preserve">CBM </w:t>
      </w:r>
      <w:r w:rsidR="00983E78">
        <w:rPr>
          <w:lang w:val="en-US"/>
        </w:rPr>
        <w:t>inter</w:t>
      </w:r>
      <w:r w:rsidR="007A2456">
        <w:rPr>
          <w:lang w:val="en-US"/>
        </w:rPr>
        <w:t>-band DL CA in FR2</w:t>
      </w:r>
      <w:r w:rsidR="00971AA0">
        <w:rPr>
          <w:lang w:val="en-US"/>
        </w:rPr>
        <w:t xml:space="preserve">: </w:t>
      </w:r>
    </w:p>
    <w:p w14:paraId="02242EFF" w14:textId="77777777" w:rsidR="005E5FAC" w:rsidRDefault="005E5FAC" w:rsidP="005E5FAC">
      <w:pPr>
        <w:pStyle w:val="ListParagraph"/>
        <w:spacing w:after="160" w:line="259" w:lineRule="auto"/>
        <w:ind w:left="0"/>
        <w:jc w:val="both"/>
        <w:rPr>
          <w:b/>
          <w:bCs/>
          <w:lang w:val="en-US"/>
        </w:rPr>
      </w:pPr>
      <w:r w:rsidRPr="006F3095">
        <w:rPr>
          <w:b/>
          <w:bCs/>
          <w:lang w:val="en-US"/>
        </w:rPr>
        <w:t xml:space="preserve">Observation </w:t>
      </w:r>
      <w:r>
        <w:rPr>
          <w:b/>
          <w:bCs/>
          <w:lang w:val="en-US"/>
        </w:rPr>
        <w:t>1</w:t>
      </w:r>
      <w:r w:rsidRPr="006F3095">
        <w:rPr>
          <w:b/>
          <w:bCs/>
          <w:lang w:val="en-US"/>
        </w:rPr>
        <w:t xml:space="preserve">: It is possible for CBM UEs </w:t>
      </w:r>
      <w:r w:rsidR="002A6527">
        <w:rPr>
          <w:b/>
          <w:bCs/>
          <w:lang w:val="en-US"/>
        </w:rPr>
        <w:t xml:space="preserve">to </w:t>
      </w:r>
      <w:r w:rsidRPr="006F3095">
        <w:rPr>
          <w:b/>
          <w:bCs/>
          <w:lang w:val="en-US"/>
        </w:rPr>
        <w:t xml:space="preserve">offer similar performance as IBM UEs under the co-located scenario with different frequency group. </w:t>
      </w:r>
    </w:p>
    <w:p w14:paraId="412B8EF4" w14:textId="77777777" w:rsidR="005E5FAC" w:rsidRDefault="005E5FAC" w:rsidP="005E5FAC">
      <w:pPr>
        <w:pStyle w:val="ListParagraph"/>
        <w:spacing w:after="160" w:line="259" w:lineRule="auto"/>
        <w:ind w:left="0"/>
        <w:jc w:val="both"/>
        <w:rPr>
          <w:b/>
          <w:bCs/>
          <w:lang w:val="en-US"/>
        </w:rPr>
      </w:pPr>
    </w:p>
    <w:p w14:paraId="3F1807D3" w14:textId="77777777" w:rsidR="005E5FAC" w:rsidRDefault="005E5FAC" w:rsidP="005E5FAC">
      <w:pPr>
        <w:pStyle w:val="ListParagraph"/>
        <w:spacing w:after="160" w:line="259" w:lineRule="auto"/>
        <w:ind w:left="0"/>
        <w:jc w:val="both"/>
        <w:rPr>
          <w:b/>
          <w:bCs/>
          <w:lang/>
        </w:rPr>
      </w:pPr>
      <w:r w:rsidRPr="00285706">
        <w:rPr>
          <w:b/>
          <w:bCs/>
          <w:lang/>
        </w:rPr>
        <w:t xml:space="preserve">Observation </w:t>
      </w:r>
      <w:r>
        <w:rPr>
          <w:b/>
          <w:bCs/>
          <w:lang w:val="en-US"/>
        </w:rPr>
        <w:t>2</w:t>
      </w:r>
      <w:r w:rsidRPr="00285706">
        <w:rPr>
          <w:b/>
          <w:bCs/>
          <w:lang/>
        </w:rPr>
        <w:t>: The CBM requirement for CA_n260-n261</w:t>
      </w:r>
      <w:r w:rsidRPr="00285706">
        <w:rPr>
          <w:b/>
          <w:bCs/>
          <w:lang w:val="en-US"/>
        </w:rPr>
        <w:t xml:space="preserve"> </w:t>
      </w:r>
      <w:r w:rsidRPr="00285706">
        <w:rPr>
          <w:b/>
          <w:bCs/>
          <w:lang/>
        </w:rPr>
        <w:t xml:space="preserve">can be aligned with IBM requirement but under </w:t>
      </w:r>
      <w:r w:rsidRPr="005237DA">
        <w:rPr>
          <w:b/>
          <w:bCs/>
          <w:lang w:val="en-US"/>
        </w:rPr>
        <w:t xml:space="preserve">a </w:t>
      </w:r>
      <w:r w:rsidRPr="00285706">
        <w:rPr>
          <w:b/>
          <w:bCs/>
          <w:lang/>
        </w:rPr>
        <w:t>different PSD condition</w:t>
      </w:r>
      <w:r w:rsidRPr="005237DA">
        <w:rPr>
          <w:b/>
          <w:bCs/>
          <w:lang w:val="en-US"/>
        </w:rPr>
        <w:t xml:space="preserve"> </w:t>
      </w:r>
      <w:r>
        <w:rPr>
          <w:b/>
          <w:bCs/>
          <w:lang w:val="en-US"/>
        </w:rPr>
        <w:t>(minimized PSD difference)</w:t>
      </w:r>
      <w:r w:rsidRPr="00285706">
        <w:rPr>
          <w:b/>
          <w:bCs/>
          <w:lang/>
        </w:rPr>
        <w:t xml:space="preserve">. </w:t>
      </w:r>
    </w:p>
    <w:p w14:paraId="17F10AB0" w14:textId="77777777" w:rsidR="005E5FAC" w:rsidRDefault="005E5FAC" w:rsidP="005E5FAC">
      <w:pPr>
        <w:pStyle w:val="ListParagraph"/>
        <w:spacing w:after="160" w:line="259" w:lineRule="auto"/>
        <w:ind w:left="0"/>
        <w:jc w:val="both"/>
        <w:rPr>
          <w:b/>
          <w:bCs/>
          <w:lang/>
        </w:rPr>
      </w:pPr>
    </w:p>
    <w:p w14:paraId="1533BE08" w14:textId="635EB293" w:rsidR="005E5FAC" w:rsidRDefault="005E5FAC" w:rsidP="005E5FAC">
      <w:pPr>
        <w:pStyle w:val="ListParagraph"/>
        <w:spacing w:after="160" w:line="259" w:lineRule="auto"/>
        <w:ind w:left="0"/>
        <w:jc w:val="both"/>
        <w:rPr>
          <w:b/>
          <w:bCs/>
          <w:lang/>
        </w:rPr>
      </w:pPr>
      <w:r>
        <w:rPr>
          <w:b/>
          <w:bCs/>
          <w:lang/>
        </w:rPr>
        <w:t xml:space="preserve">Proposal 1: </w:t>
      </w:r>
      <w:r w:rsidR="002A6527" w:rsidRPr="002A6527">
        <w:rPr>
          <w:b/>
          <w:bCs/>
          <w:lang w:val="en-US"/>
        </w:rPr>
        <w:t>C</w:t>
      </w:r>
      <w:r>
        <w:rPr>
          <w:b/>
          <w:bCs/>
          <w:lang/>
        </w:rPr>
        <w:t xml:space="preserve">onsider </w:t>
      </w:r>
      <w:r w:rsidR="008E2706" w:rsidRPr="008E2706">
        <w:rPr>
          <w:b/>
          <w:bCs/>
          <w:lang w:val="en-US"/>
        </w:rPr>
        <w:t>ad</w:t>
      </w:r>
      <w:r w:rsidR="008E2706">
        <w:rPr>
          <w:b/>
          <w:bCs/>
          <w:lang w:val="en-US"/>
        </w:rPr>
        <w:t>opting</w:t>
      </w:r>
      <w:r>
        <w:rPr>
          <w:b/>
          <w:bCs/>
          <w:lang/>
        </w:rPr>
        <w:t xml:space="preserve"> the same relaxation factor for REFSENS and EIS spherical coverage between CBM and IBM UEs for different frequency group. The side condition for CBM UEs can be for further study. </w:t>
      </w:r>
    </w:p>
    <w:p w14:paraId="7D0E064E" w14:textId="77777777" w:rsidR="00AA2C32" w:rsidRDefault="00AA2C32" w:rsidP="005F2F54">
      <w:pPr>
        <w:pStyle w:val="Heading1"/>
        <w:numPr>
          <w:ilvl w:val="0"/>
          <w:numId w:val="0"/>
        </w:numPr>
        <w:ind w:left="432" w:hanging="432"/>
        <w:jc w:val="both"/>
        <w:rPr>
          <w:lang w:val="en-US"/>
        </w:rPr>
      </w:pPr>
      <w:r>
        <w:rPr>
          <w:lang w:val="en-US"/>
        </w:rPr>
        <w:t>References</w:t>
      </w:r>
    </w:p>
    <w:p w14:paraId="1E14D087" w14:textId="77777777" w:rsidR="00995580" w:rsidRDefault="00BD6659" w:rsidP="00E25A2E">
      <w:pPr>
        <w:pStyle w:val="BodyText"/>
        <w:numPr>
          <w:ilvl w:val="0"/>
          <w:numId w:val="7"/>
        </w:numPr>
        <w:jc w:val="both"/>
        <w:rPr>
          <w:lang w:val="en-US"/>
        </w:rPr>
      </w:pPr>
      <w:r w:rsidRPr="00BD6659">
        <w:rPr>
          <w:lang w:val="en-US"/>
        </w:rPr>
        <w:t>R4-2114960 WF on FR2 DL CA based on CBM</w:t>
      </w:r>
      <w:r w:rsidR="00285706" w:rsidRPr="00BD6659">
        <w:rPr>
          <w:lang w:val="en-US"/>
        </w:rPr>
        <w:t>, Qualcomm</w:t>
      </w:r>
    </w:p>
    <w:p w14:paraId="1F909DFE" w14:textId="77777777" w:rsidR="00DF0977" w:rsidRPr="002E7E5D" w:rsidRDefault="00DF0977" w:rsidP="00DF0977">
      <w:pPr>
        <w:pStyle w:val="ListParagraph"/>
        <w:spacing w:after="160" w:line="259" w:lineRule="auto"/>
        <w:ind w:left="0"/>
        <w:jc w:val="center"/>
        <w:rPr>
          <w:lang/>
        </w:rPr>
      </w:pPr>
    </w:p>
    <w:p w14:paraId="0A09CFAD" w14:textId="77777777" w:rsidR="00DF0977" w:rsidRDefault="00DF0977" w:rsidP="00DF0977">
      <w:pPr>
        <w:pStyle w:val="ListParagraph"/>
        <w:spacing w:after="160" w:line="259" w:lineRule="auto"/>
        <w:ind w:left="0"/>
        <w:jc w:val="center"/>
        <w:rPr>
          <w:lang/>
        </w:rPr>
      </w:pPr>
    </w:p>
    <w:p w14:paraId="3570CE61" w14:textId="77777777" w:rsidR="00DF0977" w:rsidRDefault="00DF0977" w:rsidP="00DF0977">
      <w:pPr>
        <w:pStyle w:val="ListParagraph"/>
        <w:spacing w:after="160" w:line="259" w:lineRule="auto"/>
        <w:ind w:left="0"/>
        <w:jc w:val="both"/>
        <w:rPr>
          <w:lang/>
        </w:rPr>
      </w:pPr>
    </w:p>
    <w:p w14:paraId="43AA315C" w14:textId="77777777" w:rsidR="00DF0977" w:rsidRPr="00DF0977" w:rsidRDefault="00DF0977" w:rsidP="00DF0977">
      <w:pPr>
        <w:pStyle w:val="BodyText"/>
        <w:rPr>
          <w:lang/>
        </w:rPr>
      </w:pPr>
    </w:p>
    <w:p w14:paraId="73347341" w14:textId="77777777" w:rsidR="00DF0977" w:rsidRDefault="00DF0977" w:rsidP="00DF0977">
      <w:pPr>
        <w:pStyle w:val="ListParagraph"/>
        <w:spacing w:after="160" w:line="259" w:lineRule="auto"/>
        <w:ind w:left="0"/>
        <w:jc w:val="both"/>
        <w:rPr>
          <w:lang/>
        </w:rPr>
      </w:pPr>
    </w:p>
    <w:p w14:paraId="3E3686D7" w14:textId="77777777" w:rsidR="00DF0977" w:rsidRDefault="00DF0977" w:rsidP="00DF0977">
      <w:pPr>
        <w:pStyle w:val="ListParagraph"/>
        <w:spacing w:after="160" w:line="259" w:lineRule="auto"/>
        <w:ind w:left="0"/>
        <w:jc w:val="both"/>
        <w:rPr>
          <w:lang/>
        </w:rPr>
      </w:pPr>
    </w:p>
    <w:p w14:paraId="4CDFB441" w14:textId="77777777" w:rsidR="00340FBA" w:rsidRPr="00ED6C6D" w:rsidRDefault="00340FBA" w:rsidP="00340FBA">
      <w:pPr>
        <w:pStyle w:val="BodyText"/>
        <w:jc w:val="both"/>
        <w:rPr>
          <w:lang w:val="en-US"/>
        </w:rPr>
      </w:pPr>
    </w:p>
    <w:sectPr w:rsidR="00340FBA" w:rsidRPr="00ED6C6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19AA4" w14:textId="77777777" w:rsidR="00CA38C8" w:rsidRDefault="00CA38C8">
      <w:r>
        <w:separator/>
      </w:r>
    </w:p>
  </w:endnote>
  <w:endnote w:type="continuationSeparator" w:id="0">
    <w:p w14:paraId="31F93A41" w14:textId="77777777" w:rsidR="00CA38C8" w:rsidRDefault="00CA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30CC3" w14:textId="77777777" w:rsidR="00CA38C8" w:rsidRDefault="00CA38C8">
      <w:r>
        <w:separator/>
      </w:r>
    </w:p>
  </w:footnote>
  <w:footnote w:type="continuationSeparator" w:id="0">
    <w:p w14:paraId="2E762BB2" w14:textId="77777777" w:rsidR="00CA38C8" w:rsidRDefault="00CA3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BC038D"/>
    <w:multiLevelType w:val="hybridMultilevel"/>
    <w:tmpl w:val="4FD0552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2947E92"/>
    <w:multiLevelType w:val="hybridMultilevel"/>
    <w:tmpl w:val="D0828628"/>
    <w:lvl w:ilvl="0" w:tplc="364A47FA">
      <w:start w:val="1"/>
      <w:numFmt w:val="bullet"/>
      <w:lvlText w:val="•"/>
      <w:lvlJc w:val="left"/>
      <w:pPr>
        <w:tabs>
          <w:tab w:val="num" w:pos="720"/>
        </w:tabs>
        <w:ind w:left="720" w:hanging="360"/>
      </w:pPr>
      <w:rPr>
        <w:rFonts w:ascii="Arial" w:hAnsi="Arial" w:hint="default"/>
      </w:rPr>
    </w:lvl>
    <w:lvl w:ilvl="1" w:tplc="ACB403F6" w:tentative="1">
      <w:start w:val="1"/>
      <w:numFmt w:val="bullet"/>
      <w:lvlText w:val="•"/>
      <w:lvlJc w:val="left"/>
      <w:pPr>
        <w:tabs>
          <w:tab w:val="num" w:pos="1440"/>
        </w:tabs>
        <w:ind w:left="1440" w:hanging="360"/>
      </w:pPr>
      <w:rPr>
        <w:rFonts w:ascii="Arial" w:hAnsi="Arial" w:hint="default"/>
      </w:rPr>
    </w:lvl>
    <w:lvl w:ilvl="2" w:tplc="5E1E3D32" w:tentative="1">
      <w:start w:val="1"/>
      <w:numFmt w:val="bullet"/>
      <w:lvlText w:val="•"/>
      <w:lvlJc w:val="left"/>
      <w:pPr>
        <w:tabs>
          <w:tab w:val="num" w:pos="2160"/>
        </w:tabs>
        <w:ind w:left="2160" w:hanging="360"/>
      </w:pPr>
      <w:rPr>
        <w:rFonts w:ascii="Arial" w:hAnsi="Arial" w:hint="default"/>
      </w:rPr>
    </w:lvl>
    <w:lvl w:ilvl="3" w:tplc="019E6E84" w:tentative="1">
      <w:start w:val="1"/>
      <w:numFmt w:val="bullet"/>
      <w:lvlText w:val="•"/>
      <w:lvlJc w:val="left"/>
      <w:pPr>
        <w:tabs>
          <w:tab w:val="num" w:pos="2880"/>
        </w:tabs>
        <w:ind w:left="2880" w:hanging="360"/>
      </w:pPr>
      <w:rPr>
        <w:rFonts w:ascii="Arial" w:hAnsi="Arial" w:hint="default"/>
      </w:rPr>
    </w:lvl>
    <w:lvl w:ilvl="4" w:tplc="1C10D934" w:tentative="1">
      <w:start w:val="1"/>
      <w:numFmt w:val="bullet"/>
      <w:lvlText w:val="•"/>
      <w:lvlJc w:val="left"/>
      <w:pPr>
        <w:tabs>
          <w:tab w:val="num" w:pos="3600"/>
        </w:tabs>
        <w:ind w:left="3600" w:hanging="360"/>
      </w:pPr>
      <w:rPr>
        <w:rFonts w:ascii="Arial" w:hAnsi="Arial" w:hint="default"/>
      </w:rPr>
    </w:lvl>
    <w:lvl w:ilvl="5" w:tplc="31CAA240" w:tentative="1">
      <w:start w:val="1"/>
      <w:numFmt w:val="bullet"/>
      <w:lvlText w:val="•"/>
      <w:lvlJc w:val="left"/>
      <w:pPr>
        <w:tabs>
          <w:tab w:val="num" w:pos="4320"/>
        </w:tabs>
        <w:ind w:left="4320" w:hanging="360"/>
      </w:pPr>
      <w:rPr>
        <w:rFonts w:ascii="Arial" w:hAnsi="Arial" w:hint="default"/>
      </w:rPr>
    </w:lvl>
    <w:lvl w:ilvl="6" w:tplc="F5DED4C4" w:tentative="1">
      <w:start w:val="1"/>
      <w:numFmt w:val="bullet"/>
      <w:lvlText w:val="•"/>
      <w:lvlJc w:val="left"/>
      <w:pPr>
        <w:tabs>
          <w:tab w:val="num" w:pos="5040"/>
        </w:tabs>
        <w:ind w:left="5040" w:hanging="360"/>
      </w:pPr>
      <w:rPr>
        <w:rFonts w:ascii="Arial" w:hAnsi="Arial" w:hint="default"/>
      </w:rPr>
    </w:lvl>
    <w:lvl w:ilvl="7" w:tplc="E4AA0486" w:tentative="1">
      <w:start w:val="1"/>
      <w:numFmt w:val="bullet"/>
      <w:lvlText w:val="•"/>
      <w:lvlJc w:val="left"/>
      <w:pPr>
        <w:tabs>
          <w:tab w:val="num" w:pos="5760"/>
        </w:tabs>
        <w:ind w:left="5760" w:hanging="360"/>
      </w:pPr>
      <w:rPr>
        <w:rFonts w:ascii="Arial" w:hAnsi="Arial" w:hint="default"/>
      </w:rPr>
    </w:lvl>
    <w:lvl w:ilvl="8" w:tplc="0CDA55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6EB60E1"/>
    <w:multiLevelType w:val="multilevel"/>
    <w:tmpl w:val="16EB60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A275603"/>
    <w:multiLevelType w:val="hybridMultilevel"/>
    <w:tmpl w:val="F400577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E29083F"/>
    <w:multiLevelType w:val="hybridMultilevel"/>
    <w:tmpl w:val="15A48154"/>
    <w:lvl w:ilvl="0" w:tplc="5F5E32B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93F4E"/>
    <w:multiLevelType w:val="hybridMultilevel"/>
    <w:tmpl w:val="CB5E8E7C"/>
    <w:lvl w:ilvl="0" w:tplc="ABA2D8C8">
      <w:start w:val="1"/>
      <w:numFmt w:val="bullet"/>
      <w:lvlText w:val="•"/>
      <w:lvlJc w:val="left"/>
      <w:pPr>
        <w:tabs>
          <w:tab w:val="num" w:pos="720"/>
        </w:tabs>
        <w:ind w:left="720" w:hanging="360"/>
      </w:pPr>
      <w:rPr>
        <w:rFonts w:ascii="Arial" w:hAnsi="Arial" w:hint="default"/>
      </w:rPr>
    </w:lvl>
    <w:lvl w:ilvl="1" w:tplc="E85A672C">
      <w:start w:val="1"/>
      <w:numFmt w:val="bullet"/>
      <w:lvlText w:val="•"/>
      <w:lvlJc w:val="left"/>
      <w:pPr>
        <w:tabs>
          <w:tab w:val="num" w:pos="1440"/>
        </w:tabs>
        <w:ind w:left="1440" w:hanging="360"/>
      </w:pPr>
      <w:rPr>
        <w:rFonts w:ascii="Arial" w:hAnsi="Arial" w:hint="default"/>
      </w:rPr>
    </w:lvl>
    <w:lvl w:ilvl="2" w:tplc="7034F370" w:tentative="1">
      <w:start w:val="1"/>
      <w:numFmt w:val="bullet"/>
      <w:lvlText w:val="•"/>
      <w:lvlJc w:val="left"/>
      <w:pPr>
        <w:tabs>
          <w:tab w:val="num" w:pos="2160"/>
        </w:tabs>
        <w:ind w:left="2160" w:hanging="360"/>
      </w:pPr>
      <w:rPr>
        <w:rFonts w:ascii="Arial" w:hAnsi="Arial" w:hint="default"/>
      </w:rPr>
    </w:lvl>
    <w:lvl w:ilvl="3" w:tplc="A3769224" w:tentative="1">
      <w:start w:val="1"/>
      <w:numFmt w:val="bullet"/>
      <w:lvlText w:val="•"/>
      <w:lvlJc w:val="left"/>
      <w:pPr>
        <w:tabs>
          <w:tab w:val="num" w:pos="2880"/>
        </w:tabs>
        <w:ind w:left="2880" w:hanging="360"/>
      </w:pPr>
      <w:rPr>
        <w:rFonts w:ascii="Arial" w:hAnsi="Arial" w:hint="default"/>
      </w:rPr>
    </w:lvl>
    <w:lvl w:ilvl="4" w:tplc="F37EE0FA" w:tentative="1">
      <w:start w:val="1"/>
      <w:numFmt w:val="bullet"/>
      <w:lvlText w:val="•"/>
      <w:lvlJc w:val="left"/>
      <w:pPr>
        <w:tabs>
          <w:tab w:val="num" w:pos="3600"/>
        </w:tabs>
        <w:ind w:left="3600" w:hanging="360"/>
      </w:pPr>
      <w:rPr>
        <w:rFonts w:ascii="Arial" w:hAnsi="Arial" w:hint="default"/>
      </w:rPr>
    </w:lvl>
    <w:lvl w:ilvl="5" w:tplc="67C2DF48" w:tentative="1">
      <w:start w:val="1"/>
      <w:numFmt w:val="bullet"/>
      <w:lvlText w:val="•"/>
      <w:lvlJc w:val="left"/>
      <w:pPr>
        <w:tabs>
          <w:tab w:val="num" w:pos="4320"/>
        </w:tabs>
        <w:ind w:left="4320" w:hanging="360"/>
      </w:pPr>
      <w:rPr>
        <w:rFonts w:ascii="Arial" w:hAnsi="Arial" w:hint="default"/>
      </w:rPr>
    </w:lvl>
    <w:lvl w:ilvl="6" w:tplc="4EA0BBE4" w:tentative="1">
      <w:start w:val="1"/>
      <w:numFmt w:val="bullet"/>
      <w:lvlText w:val="•"/>
      <w:lvlJc w:val="left"/>
      <w:pPr>
        <w:tabs>
          <w:tab w:val="num" w:pos="5040"/>
        </w:tabs>
        <w:ind w:left="5040" w:hanging="360"/>
      </w:pPr>
      <w:rPr>
        <w:rFonts w:ascii="Arial" w:hAnsi="Arial" w:hint="default"/>
      </w:rPr>
    </w:lvl>
    <w:lvl w:ilvl="7" w:tplc="B7D4BC36" w:tentative="1">
      <w:start w:val="1"/>
      <w:numFmt w:val="bullet"/>
      <w:lvlText w:val="•"/>
      <w:lvlJc w:val="left"/>
      <w:pPr>
        <w:tabs>
          <w:tab w:val="num" w:pos="5760"/>
        </w:tabs>
        <w:ind w:left="5760" w:hanging="360"/>
      </w:pPr>
      <w:rPr>
        <w:rFonts w:ascii="Arial" w:hAnsi="Arial" w:hint="default"/>
      </w:rPr>
    </w:lvl>
    <w:lvl w:ilvl="8" w:tplc="F1E201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A3D6F18"/>
    <w:multiLevelType w:val="hybridMultilevel"/>
    <w:tmpl w:val="548007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23811D3"/>
    <w:multiLevelType w:val="hybridMultilevel"/>
    <w:tmpl w:val="093A70A2"/>
    <w:lvl w:ilvl="0" w:tplc="669CFE70">
      <w:start w:val="1"/>
      <w:numFmt w:val="bullet"/>
      <w:lvlText w:val="•"/>
      <w:lvlJc w:val="left"/>
      <w:pPr>
        <w:tabs>
          <w:tab w:val="num" w:pos="720"/>
        </w:tabs>
        <w:ind w:left="720" w:hanging="360"/>
      </w:pPr>
      <w:rPr>
        <w:rFonts w:ascii="Arial" w:hAnsi="Arial" w:hint="default"/>
      </w:rPr>
    </w:lvl>
    <w:lvl w:ilvl="1" w:tplc="9B1E4AC6">
      <w:start w:val="1"/>
      <w:numFmt w:val="bullet"/>
      <w:lvlText w:val="•"/>
      <w:lvlJc w:val="left"/>
      <w:pPr>
        <w:tabs>
          <w:tab w:val="num" w:pos="1440"/>
        </w:tabs>
        <w:ind w:left="1440" w:hanging="360"/>
      </w:pPr>
      <w:rPr>
        <w:rFonts w:ascii="Arial" w:hAnsi="Arial" w:hint="default"/>
      </w:rPr>
    </w:lvl>
    <w:lvl w:ilvl="2" w:tplc="08EEDD60" w:tentative="1">
      <w:start w:val="1"/>
      <w:numFmt w:val="bullet"/>
      <w:lvlText w:val="•"/>
      <w:lvlJc w:val="left"/>
      <w:pPr>
        <w:tabs>
          <w:tab w:val="num" w:pos="2160"/>
        </w:tabs>
        <w:ind w:left="2160" w:hanging="360"/>
      </w:pPr>
      <w:rPr>
        <w:rFonts w:ascii="Arial" w:hAnsi="Arial" w:hint="default"/>
      </w:rPr>
    </w:lvl>
    <w:lvl w:ilvl="3" w:tplc="3F540C8A" w:tentative="1">
      <w:start w:val="1"/>
      <w:numFmt w:val="bullet"/>
      <w:lvlText w:val="•"/>
      <w:lvlJc w:val="left"/>
      <w:pPr>
        <w:tabs>
          <w:tab w:val="num" w:pos="2880"/>
        </w:tabs>
        <w:ind w:left="2880" w:hanging="360"/>
      </w:pPr>
      <w:rPr>
        <w:rFonts w:ascii="Arial" w:hAnsi="Arial" w:hint="default"/>
      </w:rPr>
    </w:lvl>
    <w:lvl w:ilvl="4" w:tplc="8B5E394A" w:tentative="1">
      <w:start w:val="1"/>
      <w:numFmt w:val="bullet"/>
      <w:lvlText w:val="•"/>
      <w:lvlJc w:val="left"/>
      <w:pPr>
        <w:tabs>
          <w:tab w:val="num" w:pos="3600"/>
        </w:tabs>
        <w:ind w:left="3600" w:hanging="360"/>
      </w:pPr>
      <w:rPr>
        <w:rFonts w:ascii="Arial" w:hAnsi="Arial" w:hint="default"/>
      </w:rPr>
    </w:lvl>
    <w:lvl w:ilvl="5" w:tplc="1E062F64" w:tentative="1">
      <w:start w:val="1"/>
      <w:numFmt w:val="bullet"/>
      <w:lvlText w:val="•"/>
      <w:lvlJc w:val="left"/>
      <w:pPr>
        <w:tabs>
          <w:tab w:val="num" w:pos="4320"/>
        </w:tabs>
        <w:ind w:left="4320" w:hanging="360"/>
      </w:pPr>
      <w:rPr>
        <w:rFonts w:ascii="Arial" w:hAnsi="Arial" w:hint="default"/>
      </w:rPr>
    </w:lvl>
    <w:lvl w:ilvl="6" w:tplc="889EA7E4" w:tentative="1">
      <w:start w:val="1"/>
      <w:numFmt w:val="bullet"/>
      <w:lvlText w:val="•"/>
      <w:lvlJc w:val="left"/>
      <w:pPr>
        <w:tabs>
          <w:tab w:val="num" w:pos="5040"/>
        </w:tabs>
        <w:ind w:left="5040" w:hanging="360"/>
      </w:pPr>
      <w:rPr>
        <w:rFonts w:ascii="Arial" w:hAnsi="Arial" w:hint="default"/>
      </w:rPr>
    </w:lvl>
    <w:lvl w:ilvl="7" w:tplc="86A60FB6" w:tentative="1">
      <w:start w:val="1"/>
      <w:numFmt w:val="bullet"/>
      <w:lvlText w:val="•"/>
      <w:lvlJc w:val="left"/>
      <w:pPr>
        <w:tabs>
          <w:tab w:val="num" w:pos="5760"/>
        </w:tabs>
        <w:ind w:left="5760" w:hanging="360"/>
      </w:pPr>
      <w:rPr>
        <w:rFonts w:ascii="Arial" w:hAnsi="Arial" w:hint="default"/>
      </w:rPr>
    </w:lvl>
    <w:lvl w:ilvl="8" w:tplc="0ACA4D5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E20EBA"/>
    <w:multiLevelType w:val="hybridMultilevel"/>
    <w:tmpl w:val="32B25C4A"/>
    <w:lvl w:ilvl="0" w:tplc="01E4F2F8">
      <w:start w:val="1"/>
      <w:numFmt w:val="bullet"/>
      <w:lvlText w:val="•"/>
      <w:lvlJc w:val="left"/>
      <w:pPr>
        <w:tabs>
          <w:tab w:val="num" w:pos="720"/>
        </w:tabs>
        <w:ind w:left="720" w:hanging="360"/>
      </w:pPr>
      <w:rPr>
        <w:rFonts w:ascii="Arial" w:hAnsi="Arial" w:hint="default"/>
      </w:rPr>
    </w:lvl>
    <w:lvl w:ilvl="1" w:tplc="A4D29BE8">
      <w:start w:val="1"/>
      <w:numFmt w:val="bullet"/>
      <w:lvlText w:val="•"/>
      <w:lvlJc w:val="left"/>
      <w:pPr>
        <w:tabs>
          <w:tab w:val="num" w:pos="1440"/>
        </w:tabs>
        <w:ind w:left="1440" w:hanging="360"/>
      </w:pPr>
      <w:rPr>
        <w:rFonts w:ascii="Arial" w:hAnsi="Arial" w:hint="default"/>
      </w:rPr>
    </w:lvl>
    <w:lvl w:ilvl="2" w:tplc="C408F52E">
      <w:start w:val="1"/>
      <w:numFmt w:val="bullet"/>
      <w:lvlText w:val="•"/>
      <w:lvlJc w:val="left"/>
      <w:pPr>
        <w:tabs>
          <w:tab w:val="num" w:pos="2160"/>
        </w:tabs>
        <w:ind w:left="2160" w:hanging="360"/>
      </w:pPr>
      <w:rPr>
        <w:rFonts w:ascii="Arial" w:hAnsi="Arial" w:hint="default"/>
      </w:rPr>
    </w:lvl>
    <w:lvl w:ilvl="3" w:tplc="96DA99BE" w:tentative="1">
      <w:start w:val="1"/>
      <w:numFmt w:val="bullet"/>
      <w:lvlText w:val="•"/>
      <w:lvlJc w:val="left"/>
      <w:pPr>
        <w:tabs>
          <w:tab w:val="num" w:pos="2880"/>
        </w:tabs>
        <w:ind w:left="2880" w:hanging="360"/>
      </w:pPr>
      <w:rPr>
        <w:rFonts w:ascii="Arial" w:hAnsi="Arial" w:hint="default"/>
      </w:rPr>
    </w:lvl>
    <w:lvl w:ilvl="4" w:tplc="7B9EEE0E" w:tentative="1">
      <w:start w:val="1"/>
      <w:numFmt w:val="bullet"/>
      <w:lvlText w:val="•"/>
      <w:lvlJc w:val="left"/>
      <w:pPr>
        <w:tabs>
          <w:tab w:val="num" w:pos="3600"/>
        </w:tabs>
        <w:ind w:left="3600" w:hanging="360"/>
      </w:pPr>
      <w:rPr>
        <w:rFonts w:ascii="Arial" w:hAnsi="Arial" w:hint="default"/>
      </w:rPr>
    </w:lvl>
    <w:lvl w:ilvl="5" w:tplc="33280482" w:tentative="1">
      <w:start w:val="1"/>
      <w:numFmt w:val="bullet"/>
      <w:lvlText w:val="•"/>
      <w:lvlJc w:val="left"/>
      <w:pPr>
        <w:tabs>
          <w:tab w:val="num" w:pos="4320"/>
        </w:tabs>
        <w:ind w:left="4320" w:hanging="360"/>
      </w:pPr>
      <w:rPr>
        <w:rFonts w:ascii="Arial" w:hAnsi="Arial" w:hint="default"/>
      </w:rPr>
    </w:lvl>
    <w:lvl w:ilvl="6" w:tplc="379E0DD8" w:tentative="1">
      <w:start w:val="1"/>
      <w:numFmt w:val="bullet"/>
      <w:lvlText w:val="•"/>
      <w:lvlJc w:val="left"/>
      <w:pPr>
        <w:tabs>
          <w:tab w:val="num" w:pos="5040"/>
        </w:tabs>
        <w:ind w:left="5040" w:hanging="360"/>
      </w:pPr>
      <w:rPr>
        <w:rFonts w:ascii="Arial" w:hAnsi="Arial" w:hint="default"/>
      </w:rPr>
    </w:lvl>
    <w:lvl w:ilvl="7" w:tplc="569AE578" w:tentative="1">
      <w:start w:val="1"/>
      <w:numFmt w:val="bullet"/>
      <w:lvlText w:val="•"/>
      <w:lvlJc w:val="left"/>
      <w:pPr>
        <w:tabs>
          <w:tab w:val="num" w:pos="5760"/>
        </w:tabs>
        <w:ind w:left="5760" w:hanging="360"/>
      </w:pPr>
      <w:rPr>
        <w:rFonts w:ascii="Arial" w:hAnsi="Arial" w:hint="default"/>
      </w:rPr>
    </w:lvl>
    <w:lvl w:ilvl="8" w:tplc="E9C24D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84E0BD6"/>
    <w:multiLevelType w:val="hybridMultilevel"/>
    <w:tmpl w:val="84F8813E"/>
    <w:lvl w:ilvl="0" w:tplc="A406E538">
      <w:start w:val="1"/>
      <w:numFmt w:val="decimal"/>
      <w:lvlText w:val="%1."/>
      <w:lvlJc w:val="left"/>
      <w:pPr>
        <w:tabs>
          <w:tab w:val="num" w:pos="720"/>
        </w:tabs>
        <w:ind w:left="720" w:hanging="360"/>
      </w:pPr>
    </w:lvl>
    <w:lvl w:ilvl="1" w:tplc="599C178A" w:tentative="1">
      <w:start w:val="1"/>
      <w:numFmt w:val="decimal"/>
      <w:lvlText w:val="%2."/>
      <w:lvlJc w:val="left"/>
      <w:pPr>
        <w:tabs>
          <w:tab w:val="num" w:pos="1440"/>
        </w:tabs>
        <w:ind w:left="1440" w:hanging="360"/>
      </w:pPr>
    </w:lvl>
    <w:lvl w:ilvl="2" w:tplc="7DEA0A68" w:tentative="1">
      <w:start w:val="1"/>
      <w:numFmt w:val="decimal"/>
      <w:lvlText w:val="%3."/>
      <w:lvlJc w:val="left"/>
      <w:pPr>
        <w:tabs>
          <w:tab w:val="num" w:pos="2160"/>
        </w:tabs>
        <w:ind w:left="2160" w:hanging="360"/>
      </w:pPr>
    </w:lvl>
    <w:lvl w:ilvl="3" w:tplc="97C625DE" w:tentative="1">
      <w:start w:val="1"/>
      <w:numFmt w:val="decimal"/>
      <w:lvlText w:val="%4."/>
      <w:lvlJc w:val="left"/>
      <w:pPr>
        <w:tabs>
          <w:tab w:val="num" w:pos="2880"/>
        </w:tabs>
        <w:ind w:left="2880" w:hanging="360"/>
      </w:pPr>
    </w:lvl>
    <w:lvl w:ilvl="4" w:tplc="2C6456E6" w:tentative="1">
      <w:start w:val="1"/>
      <w:numFmt w:val="decimal"/>
      <w:lvlText w:val="%5."/>
      <w:lvlJc w:val="left"/>
      <w:pPr>
        <w:tabs>
          <w:tab w:val="num" w:pos="3600"/>
        </w:tabs>
        <w:ind w:left="3600" w:hanging="360"/>
      </w:pPr>
    </w:lvl>
    <w:lvl w:ilvl="5" w:tplc="33F0E0DC" w:tentative="1">
      <w:start w:val="1"/>
      <w:numFmt w:val="decimal"/>
      <w:lvlText w:val="%6."/>
      <w:lvlJc w:val="left"/>
      <w:pPr>
        <w:tabs>
          <w:tab w:val="num" w:pos="4320"/>
        </w:tabs>
        <w:ind w:left="4320" w:hanging="360"/>
      </w:pPr>
    </w:lvl>
    <w:lvl w:ilvl="6" w:tplc="06F89502" w:tentative="1">
      <w:start w:val="1"/>
      <w:numFmt w:val="decimal"/>
      <w:lvlText w:val="%7."/>
      <w:lvlJc w:val="left"/>
      <w:pPr>
        <w:tabs>
          <w:tab w:val="num" w:pos="5040"/>
        </w:tabs>
        <w:ind w:left="5040" w:hanging="360"/>
      </w:pPr>
    </w:lvl>
    <w:lvl w:ilvl="7" w:tplc="ECD422BA" w:tentative="1">
      <w:start w:val="1"/>
      <w:numFmt w:val="decimal"/>
      <w:lvlText w:val="%8."/>
      <w:lvlJc w:val="left"/>
      <w:pPr>
        <w:tabs>
          <w:tab w:val="num" w:pos="5760"/>
        </w:tabs>
        <w:ind w:left="5760" w:hanging="360"/>
      </w:pPr>
    </w:lvl>
    <w:lvl w:ilvl="8" w:tplc="9EFEF46A" w:tentative="1">
      <w:start w:val="1"/>
      <w:numFmt w:val="decimal"/>
      <w:lvlText w:val="%9."/>
      <w:lvlJc w:val="left"/>
      <w:pPr>
        <w:tabs>
          <w:tab w:val="num" w:pos="6480"/>
        </w:tabs>
        <w:ind w:left="6480" w:hanging="360"/>
      </w:pPr>
    </w:lvl>
  </w:abstractNum>
  <w:abstractNum w:abstractNumId="16" w15:restartNumberingAfterBreak="0">
    <w:nsid w:val="49FE68F3"/>
    <w:multiLevelType w:val="multilevel"/>
    <w:tmpl w:val="49FE68F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15C48D7"/>
    <w:multiLevelType w:val="hybridMultilevel"/>
    <w:tmpl w:val="585C4A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53919BA"/>
    <w:multiLevelType w:val="hybridMultilevel"/>
    <w:tmpl w:val="39D03760"/>
    <w:lvl w:ilvl="0" w:tplc="CECE44DA">
      <w:start w:val="1"/>
      <w:numFmt w:val="bullet"/>
      <w:lvlText w:val="•"/>
      <w:lvlJc w:val="left"/>
      <w:pPr>
        <w:tabs>
          <w:tab w:val="num" w:pos="720"/>
        </w:tabs>
        <w:ind w:left="720" w:hanging="360"/>
      </w:pPr>
      <w:rPr>
        <w:rFonts w:ascii="Arial" w:hAnsi="Arial" w:hint="default"/>
      </w:rPr>
    </w:lvl>
    <w:lvl w:ilvl="1" w:tplc="C2F84BC2">
      <w:start w:val="1"/>
      <w:numFmt w:val="bullet"/>
      <w:lvlText w:val="•"/>
      <w:lvlJc w:val="left"/>
      <w:pPr>
        <w:tabs>
          <w:tab w:val="num" w:pos="1440"/>
        </w:tabs>
        <w:ind w:left="1440" w:hanging="360"/>
      </w:pPr>
      <w:rPr>
        <w:rFonts w:ascii="Arial" w:hAnsi="Arial" w:hint="default"/>
      </w:rPr>
    </w:lvl>
    <w:lvl w:ilvl="2" w:tplc="A5762282" w:tentative="1">
      <w:start w:val="1"/>
      <w:numFmt w:val="bullet"/>
      <w:lvlText w:val="•"/>
      <w:lvlJc w:val="left"/>
      <w:pPr>
        <w:tabs>
          <w:tab w:val="num" w:pos="2160"/>
        </w:tabs>
        <w:ind w:left="2160" w:hanging="360"/>
      </w:pPr>
      <w:rPr>
        <w:rFonts w:ascii="Arial" w:hAnsi="Arial" w:hint="default"/>
      </w:rPr>
    </w:lvl>
    <w:lvl w:ilvl="3" w:tplc="1B5CF8CA" w:tentative="1">
      <w:start w:val="1"/>
      <w:numFmt w:val="bullet"/>
      <w:lvlText w:val="•"/>
      <w:lvlJc w:val="left"/>
      <w:pPr>
        <w:tabs>
          <w:tab w:val="num" w:pos="2880"/>
        </w:tabs>
        <w:ind w:left="2880" w:hanging="360"/>
      </w:pPr>
      <w:rPr>
        <w:rFonts w:ascii="Arial" w:hAnsi="Arial" w:hint="default"/>
      </w:rPr>
    </w:lvl>
    <w:lvl w:ilvl="4" w:tplc="26C0E01E" w:tentative="1">
      <w:start w:val="1"/>
      <w:numFmt w:val="bullet"/>
      <w:lvlText w:val="•"/>
      <w:lvlJc w:val="left"/>
      <w:pPr>
        <w:tabs>
          <w:tab w:val="num" w:pos="3600"/>
        </w:tabs>
        <w:ind w:left="3600" w:hanging="360"/>
      </w:pPr>
      <w:rPr>
        <w:rFonts w:ascii="Arial" w:hAnsi="Arial" w:hint="default"/>
      </w:rPr>
    </w:lvl>
    <w:lvl w:ilvl="5" w:tplc="A2F41A2C" w:tentative="1">
      <w:start w:val="1"/>
      <w:numFmt w:val="bullet"/>
      <w:lvlText w:val="•"/>
      <w:lvlJc w:val="left"/>
      <w:pPr>
        <w:tabs>
          <w:tab w:val="num" w:pos="4320"/>
        </w:tabs>
        <w:ind w:left="4320" w:hanging="360"/>
      </w:pPr>
      <w:rPr>
        <w:rFonts w:ascii="Arial" w:hAnsi="Arial" w:hint="default"/>
      </w:rPr>
    </w:lvl>
    <w:lvl w:ilvl="6" w:tplc="6068E4B0" w:tentative="1">
      <w:start w:val="1"/>
      <w:numFmt w:val="bullet"/>
      <w:lvlText w:val="•"/>
      <w:lvlJc w:val="left"/>
      <w:pPr>
        <w:tabs>
          <w:tab w:val="num" w:pos="5040"/>
        </w:tabs>
        <w:ind w:left="5040" w:hanging="360"/>
      </w:pPr>
      <w:rPr>
        <w:rFonts w:ascii="Arial" w:hAnsi="Arial" w:hint="default"/>
      </w:rPr>
    </w:lvl>
    <w:lvl w:ilvl="7" w:tplc="DE70F3FC" w:tentative="1">
      <w:start w:val="1"/>
      <w:numFmt w:val="bullet"/>
      <w:lvlText w:val="•"/>
      <w:lvlJc w:val="left"/>
      <w:pPr>
        <w:tabs>
          <w:tab w:val="num" w:pos="5760"/>
        </w:tabs>
        <w:ind w:left="5760" w:hanging="360"/>
      </w:pPr>
      <w:rPr>
        <w:rFonts w:ascii="Arial" w:hAnsi="Arial" w:hint="default"/>
      </w:rPr>
    </w:lvl>
    <w:lvl w:ilvl="8" w:tplc="BB8C67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0C75EE9"/>
    <w:multiLevelType w:val="hybridMultilevel"/>
    <w:tmpl w:val="9094F69A"/>
    <w:lvl w:ilvl="0" w:tplc="0DC24E20">
      <w:start w:val="1"/>
      <w:numFmt w:val="bullet"/>
      <w:lvlText w:val="•"/>
      <w:lvlJc w:val="left"/>
      <w:pPr>
        <w:tabs>
          <w:tab w:val="num" w:pos="720"/>
        </w:tabs>
        <w:ind w:left="720" w:hanging="360"/>
      </w:pPr>
      <w:rPr>
        <w:rFonts w:ascii="Arial" w:hAnsi="Arial" w:hint="default"/>
      </w:rPr>
    </w:lvl>
    <w:lvl w:ilvl="1" w:tplc="77080C12">
      <w:start w:val="1"/>
      <w:numFmt w:val="bullet"/>
      <w:lvlText w:val="•"/>
      <w:lvlJc w:val="left"/>
      <w:pPr>
        <w:tabs>
          <w:tab w:val="num" w:pos="1440"/>
        </w:tabs>
        <w:ind w:left="1440" w:hanging="360"/>
      </w:pPr>
      <w:rPr>
        <w:rFonts w:ascii="Arial" w:hAnsi="Arial" w:hint="default"/>
      </w:rPr>
    </w:lvl>
    <w:lvl w:ilvl="2" w:tplc="716A66AA" w:tentative="1">
      <w:start w:val="1"/>
      <w:numFmt w:val="bullet"/>
      <w:lvlText w:val="•"/>
      <w:lvlJc w:val="left"/>
      <w:pPr>
        <w:tabs>
          <w:tab w:val="num" w:pos="2160"/>
        </w:tabs>
        <w:ind w:left="2160" w:hanging="360"/>
      </w:pPr>
      <w:rPr>
        <w:rFonts w:ascii="Arial" w:hAnsi="Arial" w:hint="default"/>
      </w:rPr>
    </w:lvl>
    <w:lvl w:ilvl="3" w:tplc="EB84CE08" w:tentative="1">
      <w:start w:val="1"/>
      <w:numFmt w:val="bullet"/>
      <w:lvlText w:val="•"/>
      <w:lvlJc w:val="left"/>
      <w:pPr>
        <w:tabs>
          <w:tab w:val="num" w:pos="2880"/>
        </w:tabs>
        <w:ind w:left="2880" w:hanging="360"/>
      </w:pPr>
      <w:rPr>
        <w:rFonts w:ascii="Arial" w:hAnsi="Arial" w:hint="default"/>
      </w:rPr>
    </w:lvl>
    <w:lvl w:ilvl="4" w:tplc="9D58B204" w:tentative="1">
      <w:start w:val="1"/>
      <w:numFmt w:val="bullet"/>
      <w:lvlText w:val="•"/>
      <w:lvlJc w:val="left"/>
      <w:pPr>
        <w:tabs>
          <w:tab w:val="num" w:pos="3600"/>
        </w:tabs>
        <w:ind w:left="3600" w:hanging="360"/>
      </w:pPr>
      <w:rPr>
        <w:rFonts w:ascii="Arial" w:hAnsi="Arial" w:hint="default"/>
      </w:rPr>
    </w:lvl>
    <w:lvl w:ilvl="5" w:tplc="D6A2B4EE" w:tentative="1">
      <w:start w:val="1"/>
      <w:numFmt w:val="bullet"/>
      <w:lvlText w:val="•"/>
      <w:lvlJc w:val="left"/>
      <w:pPr>
        <w:tabs>
          <w:tab w:val="num" w:pos="4320"/>
        </w:tabs>
        <w:ind w:left="4320" w:hanging="360"/>
      </w:pPr>
      <w:rPr>
        <w:rFonts w:ascii="Arial" w:hAnsi="Arial" w:hint="default"/>
      </w:rPr>
    </w:lvl>
    <w:lvl w:ilvl="6" w:tplc="C01EFAC0" w:tentative="1">
      <w:start w:val="1"/>
      <w:numFmt w:val="bullet"/>
      <w:lvlText w:val="•"/>
      <w:lvlJc w:val="left"/>
      <w:pPr>
        <w:tabs>
          <w:tab w:val="num" w:pos="5040"/>
        </w:tabs>
        <w:ind w:left="5040" w:hanging="360"/>
      </w:pPr>
      <w:rPr>
        <w:rFonts w:ascii="Arial" w:hAnsi="Arial" w:hint="default"/>
      </w:rPr>
    </w:lvl>
    <w:lvl w:ilvl="7" w:tplc="19A89DEE" w:tentative="1">
      <w:start w:val="1"/>
      <w:numFmt w:val="bullet"/>
      <w:lvlText w:val="•"/>
      <w:lvlJc w:val="left"/>
      <w:pPr>
        <w:tabs>
          <w:tab w:val="num" w:pos="5760"/>
        </w:tabs>
        <w:ind w:left="5760" w:hanging="360"/>
      </w:pPr>
      <w:rPr>
        <w:rFonts w:ascii="Arial" w:hAnsi="Arial" w:hint="default"/>
      </w:rPr>
    </w:lvl>
    <w:lvl w:ilvl="8" w:tplc="441C3F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7E1C64"/>
    <w:multiLevelType w:val="hybridMultilevel"/>
    <w:tmpl w:val="B7667C36"/>
    <w:lvl w:ilvl="0" w:tplc="639CB67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E51BAC"/>
    <w:multiLevelType w:val="hybridMultilevel"/>
    <w:tmpl w:val="B5E478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EAE2A13"/>
    <w:multiLevelType w:val="hybridMultilevel"/>
    <w:tmpl w:val="BA76B326"/>
    <w:lvl w:ilvl="0" w:tplc="454CE098">
      <w:start w:val="1"/>
      <w:numFmt w:val="bullet"/>
      <w:lvlText w:val="•"/>
      <w:lvlJc w:val="left"/>
      <w:pPr>
        <w:tabs>
          <w:tab w:val="num" w:pos="720"/>
        </w:tabs>
        <w:ind w:left="720" w:hanging="360"/>
      </w:pPr>
      <w:rPr>
        <w:rFonts w:ascii="Arial" w:hAnsi="Arial" w:hint="default"/>
      </w:rPr>
    </w:lvl>
    <w:lvl w:ilvl="1" w:tplc="EAD0CC64" w:tentative="1">
      <w:start w:val="1"/>
      <w:numFmt w:val="bullet"/>
      <w:lvlText w:val="•"/>
      <w:lvlJc w:val="left"/>
      <w:pPr>
        <w:tabs>
          <w:tab w:val="num" w:pos="1440"/>
        </w:tabs>
        <w:ind w:left="1440" w:hanging="360"/>
      </w:pPr>
      <w:rPr>
        <w:rFonts w:ascii="Arial" w:hAnsi="Arial" w:hint="default"/>
      </w:rPr>
    </w:lvl>
    <w:lvl w:ilvl="2" w:tplc="9B9C1862" w:tentative="1">
      <w:start w:val="1"/>
      <w:numFmt w:val="bullet"/>
      <w:lvlText w:val="•"/>
      <w:lvlJc w:val="left"/>
      <w:pPr>
        <w:tabs>
          <w:tab w:val="num" w:pos="2160"/>
        </w:tabs>
        <w:ind w:left="2160" w:hanging="360"/>
      </w:pPr>
      <w:rPr>
        <w:rFonts w:ascii="Arial" w:hAnsi="Arial" w:hint="default"/>
      </w:rPr>
    </w:lvl>
    <w:lvl w:ilvl="3" w:tplc="CD001C82" w:tentative="1">
      <w:start w:val="1"/>
      <w:numFmt w:val="bullet"/>
      <w:lvlText w:val="•"/>
      <w:lvlJc w:val="left"/>
      <w:pPr>
        <w:tabs>
          <w:tab w:val="num" w:pos="2880"/>
        </w:tabs>
        <w:ind w:left="2880" w:hanging="360"/>
      </w:pPr>
      <w:rPr>
        <w:rFonts w:ascii="Arial" w:hAnsi="Arial" w:hint="default"/>
      </w:rPr>
    </w:lvl>
    <w:lvl w:ilvl="4" w:tplc="2834BFD8" w:tentative="1">
      <w:start w:val="1"/>
      <w:numFmt w:val="bullet"/>
      <w:lvlText w:val="•"/>
      <w:lvlJc w:val="left"/>
      <w:pPr>
        <w:tabs>
          <w:tab w:val="num" w:pos="3600"/>
        </w:tabs>
        <w:ind w:left="3600" w:hanging="360"/>
      </w:pPr>
      <w:rPr>
        <w:rFonts w:ascii="Arial" w:hAnsi="Arial" w:hint="default"/>
      </w:rPr>
    </w:lvl>
    <w:lvl w:ilvl="5" w:tplc="52D895EA" w:tentative="1">
      <w:start w:val="1"/>
      <w:numFmt w:val="bullet"/>
      <w:lvlText w:val="•"/>
      <w:lvlJc w:val="left"/>
      <w:pPr>
        <w:tabs>
          <w:tab w:val="num" w:pos="4320"/>
        </w:tabs>
        <w:ind w:left="4320" w:hanging="360"/>
      </w:pPr>
      <w:rPr>
        <w:rFonts w:ascii="Arial" w:hAnsi="Arial" w:hint="default"/>
      </w:rPr>
    </w:lvl>
    <w:lvl w:ilvl="6" w:tplc="B9C65FE8" w:tentative="1">
      <w:start w:val="1"/>
      <w:numFmt w:val="bullet"/>
      <w:lvlText w:val="•"/>
      <w:lvlJc w:val="left"/>
      <w:pPr>
        <w:tabs>
          <w:tab w:val="num" w:pos="5040"/>
        </w:tabs>
        <w:ind w:left="5040" w:hanging="360"/>
      </w:pPr>
      <w:rPr>
        <w:rFonts w:ascii="Arial" w:hAnsi="Arial" w:hint="default"/>
      </w:rPr>
    </w:lvl>
    <w:lvl w:ilvl="7" w:tplc="9BA45022" w:tentative="1">
      <w:start w:val="1"/>
      <w:numFmt w:val="bullet"/>
      <w:lvlText w:val="•"/>
      <w:lvlJc w:val="left"/>
      <w:pPr>
        <w:tabs>
          <w:tab w:val="num" w:pos="5760"/>
        </w:tabs>
        <w:ind w:left="5760" w:hanging="360"/>
      </w:pPr>
      <w:rPr>
        <w:rFonts w:ascii="Arial" w:hAnsi="Arial" w:hint="default"/>
      </w:rPr>
    </w:lvl>
    <w:lvl w:ilvl="8" w:tplc="8B5E209C"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10"/>
  </w:num>
  <w:num w:numId="5">
    <w:abstractNumId w:val="1"/>
  </w:num>
  <w:num w:numId="6">
    <w:abstractNumId w:val="17"/>
  </w:num>
  <w:num w:numId="7">
    <w:abstractNumId w:val="4"/>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4"/>
  </w:num>
  <w:num w:numId="11">
    <w:abstractNumId w:val="24"/>
  </w:num>
  <w:num w:numId="12">
    <w:abstractNumId w:val="8"/>
  </w:num>
  <w:num w:numId="13">
    <w:abstractNumId w:val="13"/>
  </w:num>
  <w:num w:numId="14">
    <w:abstractNumId w:val="21"/>
  </w:num>
  <w:num w:numId="15">
    <w:abstractNumId w:val="15"/>
  </w:num>
  <w:num w:numId="16">
    <w:abstractNumId w:val="25"/>
  </w:num>
  <w:num w:numId="17">
    <w:abstractNumId w:val="19"/>
  </w:num>
  <w:num w:numId="18">
    <w:abstractNumId w:val="9"/>
  </w:num>
  <w:num w:numId="19">
    <w:abstractNumId w:val="20"/>
  </w:num>
  <w:num w:numId="20">
    <w:abstractNumId w:val="6"/>
  </w:num>
  <w:num w:numId="21">
    <w:abstractNumId w:val="3"/>
  </w:num>
  <w:num w:numId="22">
    <w:abstractNumId w:val="12"/>
  </w:num>
  <w:num w:numId="23">
    <w:abstractNumId w:val="11"/>
  </w:num>
  <w:num w:numId="24">
    <w:abstractNumId w:val="18"/>
  </w:num>
  <w:num w:numId="25">
    <w:abstractNumId w:val="11"/>
  </w:num>
  <w:num w:numId="26">
    <w:abstractNumId w:val="22"/>
  </w:num>
  <w:num w:numId="27">
    <w:abstractNumId w:val="2"/>
  </w:num>
  <w:num w:numId="28">
    <w:abstractNumId w:val="5"/>
  </w:num>
  <w:num w:numId="29">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QwszA0MrIwsDC2MDdW0lEKTi0uzszPAykwrwUAm/2bfyw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5BEA"/>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326E"/>
    <w:rsid w:val="000334E4"/>
    <w:rsid w:val="000338BC"/>
    <w:rsid w:val="00033D50"/>
    <w:rsid w:val="00034A23"/>
    <w:rsid w:val="00035209"/>
    <w:rsid w:val="00035750"/>
    <w:rsid w:val="00036205"/>
    <w:rsid w:val="00036C32"/>
    <w:rsid w:val="00036E28"/>
    <w:rsid w:val="000378B0"/>
    <w:rsid w:val="00037BA8"/>
    <w:rsid w:val="00037C84"/>
    <w:rsid w:val="00037C8C"/>
    <w:rsid w:val="00040001"/>
    <w:rsid w:val="000408DC"/>
    <w:rsid w:val="0004120A"/>
    <w:rsid w:val="000412D0"/>
    <w:rsid w:val="0004138F"/>
    <w:rsid w:val="0004222A"/>
    <w:rsid w:val="000423D8"/>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3101"/>
    <w:rsid w:val="000634C7"/>
    <w:rsid w:val="00065010"/>
    <w:rsid w:val="00065275"/>
    <w:rsid w:val="00065486"/>
    <w:rsid w:val="00065CB3"/>
    <w:rsid w:val="00066142"/>
    <w:rsid w:val="00066B19"/>
    <w:rsid w:val="00066C12"/>
    <w:rsid w:val="00066E6D"/>
    <w:rsid w:val="00066F6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E13"/>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B92"/>
    <w:rsid w:val="00084E14"/>
    <w:rsid w:val="0008503B"/>
    <w:rsid w:val="00085C5F"/>
    <w:rsid w:val="000862A1"/>
    <w:rsid w:val="0008652E"/>
    <w:rsid w:val="00087259"/>
    <w:rsid w:val="0008748F"/>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309"/>
    <w:rsid w:val="00094517"/>
    <w:rsid w:val="000954AF"/>
    <w:rsid w:val="0009571E"/>
    <w:rsid w:val="0009574D"/>
    <w:rsid w:val="000964C7"/>
    <w:rsid w:val="00097113"/>
    <w:rsid w:val="00097D2B"/>
    <w:rsid w:val="000A008B"/>
    <w:rsid w:val="000A0761"/>
    <w:rsid w:val="000A198D"/>
    <w:rsid w:val="000A1BC0"/>
    <w:rsid w:val="000A2A33"/>
    <w:rsid w:val="000A2B52"/>
    <w:rsid w:val="000A2BEC"/>
    <w:rsid w:val="000A32CA"/>
    <w:rsid w:val="000A3337"/>
    <w:rsid w:val="000A3A55"/>
    <w:rsid w:val="000A3C01"/>
    <w:rsid w:val="000A3C61"/>
    <w:rsid w:val="000A3DF5"/>
    <w:rsid w:val="000A498F"/>
    <w:rsid w:val="000A4C97"/>
    <w:rsid w:val="000A5291"/>
    <w:rsid w:val="000A5544"/>
    <w:rsid w:val="000A5706"/>
    <w:rsid w:val="000A6067"/>
    <w:rsid w:val="000A64FB"/>
    <w:rsid w:val="000A66CE"/>
    <w:rsid w:val="000A6AFA"/>
    <w:rsid w:val="000A75A9"/>
    <w:rsid w:val="000A7750"/>
    <w:rsid w:val="000A7A4D"/>
    <w:rsid w:val="000A7D0E"/>
    <w:rsid w:val="000B0358"/>
    <w:rsid w:val="000B0D9C"/>
    <w:rsid w:val="000B0F74"/>
    <w:rsid w:val="000B1B63"/>
    <w:rsid w:val="000B1D7E"/>
    <w:rsid w:val="000B2FAC"/>
    <w:rsid w:val="000B3252"/>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E5"/>
    <w:rsid w:val="000D39F6"/>
    <w:rsid w:val="000D3A8B"/>
    <w:rsid w:val="000D4086"/>
    <w:rsid w:val="000D48C0"/>
    <w:rsid w:val="000D4ABA"/>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10D1"/>
    <w:rsid w:val="000E1634"/>
    <w:rsid w:val="000E1B95"/>
    <w:rsid w:val="000E209F"/>
    <w:rsid w:val="000E20A0"/>
    <w:rsid w:val="000E20C5"/>
    <w:rsid w:val="000E39D5"/>
    <w:rsid w:val="000E3AE9"/>
    <w:rsid w:val="000E491E"/>
    <w:rsid w:val="000E4F42"/>
    <w:rsid w:val="000E5383"/>
    <w:rsid w:val="000E544A"/>
    <w:rsid w:val="000E581F"/>
    <w:rsid w:val="000E6036"/>
    <w:rsid w:val="000E6512"/>
    <w:rsid w:val="000E69D5"/>
    <w:rsid w:val="000E6C0C"/>
    <w:rsid w:val="000E6CCB"/>
    <w:rsid w:val="000E76C5"/>
    <w:rsid w:val="000E798D"/>
    <w:rsid w:val="000E7A18"/>
    <w:rsid w:val="000E7C8D"/>
    <w:rsid w:val="000F0065"/>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769"/>
    <w:rsid w:val="00100AD7"/>
    <w:rsid w:val="00100E94"/>
    <w:rsid w:val="00100F60"/>
    <w:rsid w:val="001010C6"/>
    <w:rsid w:val="0010156D"/>
    <w:rsid w:val="001016E8"/>
    <w:rsid w:val="00101871"/>
    <w:rsid w:val="001024D3"/>
    <w:rsid w:val="0010260E"/>
    <w:rsid w:val="00102683"/>
    <w:rsid w:val="0010279D"/>
    <w:rsid w:val="00102845"/>
    <w:rsid w:val="00102FEE"/>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60E8"/>
    <w:rsid w:val="00126327"/>
    <w:rsid w:val="001265AF"/>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410"/>
    <w:rsid w:val="00132664"/>
    <w:rsid w:val="00132703"/>
    <w:rsid w:val="00132A8B"/>
    <w:rsid w:val="00133509"/>
    <w:rsid w:val="00133B47"/>
    <w:rsid w:val="00133B5A"/>
    <w:rsid w:val="00133FF2"/>
    <w:rsid w:val="001343BB"/>
    <w:rsid w:val="00134879"/>
    <w:rsid w:val="00134B00"/>
    <w:rsid w:val="0013531B"/>
    <w:rsid w:val="00135560"/>
    <w:rsid w:val="001357BA"/>
    <w:rsid w:val="00135965"/>
    <w:rsid w:val="00135BE9"/>
    <w:rsid w:val="0013643B"/>
    <w:rsid w:val="00136C63"/>
    <w:rsid w:val="0013755A"/>
    <w:rsid w:val="00137AEB"/>
    <w:rsid w:val="00137CF8"/>
    <w:rsid w:val="00137ECF"/>
    <w:rsid w:val="00137F28"/>
    <w:rsid w:val="00140D0B"/>
    <w:rsid w:val="00140EB3"/>
    <w:rsid w:val="00141092"/>
    <w:rsid w:val="0014115B"/>
    <w:rsid w:val="001414E7"/>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869"/>
    <w:rsid w:val="001524EF"/>
    <w:rsid w:val="001526E9"/>
    <w:rsid w:val="00152992"/>
    <w:rsid w:val="00152C5E"/>
    <w:rsid w:val="001530F5"/>
    <w:rsid w:val="00153615"/>
    <w:rsid w:val="00153ECD"/>
    <w:rsid w:val="0015413B"/>
    <w:rsid w:val="001541BA"/>
    <w:rsid w:val="0015536E"/>
    <w:rsid w:val="0015597E"/>
    <w:rsid w:val="00155D40"/>
    <w:rsid w:val="00156589"/>
    <w:rsid w:val="00156B8A"/>
    <w:rsid w:val="00156C85"/>
    <w:rsid w:val="001577A3"/>
    <w:rsid w:val="0015782E"/>
    <w:rsid w:val="00157CDC"/>
    <w:rsid w:val="00160EE0"/>
    <w:rsid w:val="001614CD"/>
    <w:rsid w:val="0016158C"/>
    <w:rsid w:val="0016177F"/>
    <w:rsid w:val="00161F37"/>
    <w:rsid w:val="001622E1"/>
    <w:rsid w:val="00162406"/>
    <w:rsid w:val="0016284A"/>
    <w:rsid w:val="00162968"/>
    <w:rsid w:val="00162DE4"/>
    <w:rsid w:val="00162F82"/>
    <w:rsid w:val="001638B9"/>
    <w:rsid w:val="001655CE"/>
    <w:rsid w:val="00165932"/>
    <w:rsid w:val="00165DE6"/>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5233"/>
    <w:rsid w:val="0017570C"/>
    <w:rsid w:val="00175A5C"/>
    <w:rsid w:val="001760B4"/>
    <w:rsid w:val="001762D8"/>
    <w:rsid w:val="001768CB"/>
    <w:rsid w:val="001768EA"/>
    <w:rsid w:val="0017690B"/>
    <w:rsid w:val="00176A32"/>
    <w:rsid w:val="00177193"/>
    <w:rsid w:val="001771E6"/>
    <w:rsid w:val="001801F5"/>
    <w:rsid w:val="00180294"/>
    <w:rsid w:val="001808C8"/>
    <w:rsid w:val="00180A54"/>
    <w:rsid w:val="00180C1B"/>
    <w:rsid w:val="00182134"/>
    <w:rsid w:val="00183226"/>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610B"/>
    <w:rsid w:val="001A7007"/>
    <w:rsid w:val="001A70DC"/>
    <w:rsid w:val="001A7B6B"/>
    <w:rsid w:val="001B0241"/>
    <w:rsid w:val="001B04FA"/>
    <w:rsid w:val="001B08BF"/>
    <w:rsid w:val="001B09A7"/>
    <w:rsid w:val="001B0BDA"/>
    <w:rsid w:val="001B164C"/>
    <w:rsid w:val="001B216A"/>
    <w:rsid w:val="001B3696"/>
    <w:rsid w:val="001B40F0"/>
    <w:rsid w:val="001B5F23"/>
    <w:rsid w:val="001B63E4"/>
    <w:rsid w:val="001B6675"/>
    <w:rsid w:val="001B6D6C"/>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EC6"/>
    <w:rsid w:val="001E5171"/>
    <w:rsid w:val="001E56A2"/>
    <w:rsid w:val="001E62AB"/>
    <w:rsid w:val="001E6D53"/>
    <w:rsid w:val="001E7387"/>
    <w:rsid w:val="001E7A48"/>
    <w:rsid w:val="001E7E4B"/>
    <w:rsid w:val="001E7EA5"/>
    <w:rsid w:val="001F0247"/>
    <w:rsid w:val="001F06CD"/>
    <w:rsid w:val="001F0CC3"/>
    <w:rsid w:val="001F1097"/>
    <w:rsid w:val="001F117A"/>
    <w:rsid w:val="001F11C2"/>
    <w:rsid w:val="001F1221"/>
    <w:rsid w:val="001F217B"/>
    <w:rsid w:val="001F2180"/>
    <w:rsid w:val="001F249D"/>
    <w:rsid w:val="001F2B77"/>
    <w:rsid w:val="001F2E0C"/>
    <w:rsid w:val="001F2E63"/>
    <w:rsid w:val="001F3A42"/>
    <w:rsid w:val="001F3BF5"/>
    <w:rsid w:val="001F3C47"/>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F1C"/>
    <w:rsid w:val="00231F4D"/>
    <w:rsid w:val="00232760"/>
    <w:rsid w:val="00232FDB"/>
    <w:rsid w:val="00233ACC"/>
    <w:rsid w:val="00233DE4"/>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5120C"/>
    <w:rsid w:val="0025125D"/>
    <w:rsid w:val="00251B65"/>
    <w:rsid w:val="00251C1E"/>
    <w:rsid w:val="00251E3D"/>
    <w:rsid w:val="0025230C"/>
    <w:rsid w:val="002523F9"/>
    <w:rsid w:val="00252FA2"/>
    <w:rsid w:val="00253321"/>
    <w:rsid w:val="0025467B"/>
    <w:rsid w:val="002546E3"/>
    <w:rsid w:val="00254D94"/>
    <w:rsid w:val="00255BEC"/>
    <w:rsid w:val="002560DA"/>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9BC"/>
    <w:rsid w:val="00266A59"/>
    <w:rsid w:val="00266B19"/>
    <w:rsid w:val="00266DC4"/>
    <w:rsid w:val="00266DCB"/>
    <w:rsid w:val="0026703D"/>
    <w:rsid w:val="002670E8"/>
    <w:rsid w:val="002674BB"/>
    <w:rsid w:val="002700F7"/>
    <w:rsid w:val="00270236"/>
    <w:rsid w:val="00270CDC"/>
    <w:rsid w:val="00272990"/>
    <w:rsid w:val="0027327B"/>
    <w:rsid w:val="00273650"/>
    <w:rsid w:val="00273724"/>
    <w:rsid w:val="00273A61"/>
    <w:rsid w:val="00273F5B"/>
    <w:rsid w:val="00274AC8"/>
    <w:rsid w:val="00274BE9"/>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70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F0A"/>
    <w:rsid w:val="002A1163"/>
    <w:rsid w:val="002A13C9"/>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527"/>
    <w:rsid w:val="002A6665"/>
    <w:rsid w:val="002A6EEB"/>
    <w:rsid w:val="002A7638"/>
    <w:rsid w:val="002A7721"/>
    <w:rsid w:val="002A779D"/>
    <w:rsid w:val="002A788B"/>
    <w:rsid w:val="002A7A20"/>
    <w:rsid w:val="002A7C54"/>
    <w:rsid w:val="002A7DC7"/>
    <w:rsid w:val="002B07B2"/>
    <w:rsid w:val="002B0A2B"/>
    <w:rsid w:val="002B0EC6"/>
    <w:rsid w:val="002B13D3"/>
    <w:rsid w:val="002B13E5"/>
    <w:rsid w:val="002B1465"/>
    <w:rsid w:val="002B1710"/>
    <w:rsid w:val="002B1C5A"/>
    <w:rsid w:val="002B21B2"/>
    <w:rsid w:val="002B281A"/>
    <w:rsid w:val="002B2B8E"/>
    <w:rsid w:val="002B31E8"/>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B63"/>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7659"/>
    <w:rsid w:val="002D78EC"/>
    <w:rsid w:val="002D7C89"/>
    <w:rsid w:val="002D7D7E"/>
    <w:rsid w:val="002E03D2"/>
    <w:rsid w:val="002E1185"/>
    <w:rsid w:val="002E136E"/>
    <w:rsid w:val="002E15BE"/>
    <w:rsid w:val="002E1652"/>
    <w:rsid w:val="002E1F62"/>
    <w:rsid w:val="002E261B"/>
    <w:rsid w:val="002E26D4"/>
    <w:rsid w:val="002E281A"/>
    <w:rsid w:val="002E2EDF"/>
    <w:rsid w:val="002E3334"/>
    <w:rsid w:val="002E3E1A"/>
    <w:rsid w:val="002E3E6A"/>
    <w:rsid w:val="002E41A8"/>
    <w:rsid w:val="002E42D8"/>
    <w:rsid w:val="002E454E"/>
    <w:rsid w:val="002E45F1"/>
    <w:rsid w:val="002E463E"/>
    <w:rsid w:val="002E4725"/>
    <w:rsid w:val="002E5590"/>
    <w:rsid w:val="002E6DF0"/>
    <w:rsid w:val="002E6F13"/>
    <w:rsid w:val="002E7719"/>
    <w:rsid w:val="002E7931"/>
    <w:rsid w:val="002E7A2F"/>
    <w:rsid w:val="002E7C16"/>
    <w:rsid w:val="002E7E5D"/>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719C"/>
    <w:rsid w:val="003078D4"/>
    <w:rsid w:val="003079A5"/>
    <w:rsid w:val="00307C80"/>
    <w:rsid w:val="0031000E"/>
    <w:rsid w:val="0031035F"/>
    <w:rsid w:val="00310A0A"/>
    <w:rsid w:val="00311316"/>
    <w:rsid w:val="00311FFF"/>
    <w:rsid w:val="00312A8F"/>
    <w:rsid w:val="003132E0"/>
    <w:rsid w:val="003133C6"/>
    <w:rsid w:val="0031399A"/>
    <w:rsid w:val="00313A0B"/>
    <w:rsid w:val="003145CC"/>
    <w:rsid w:val="00314A48"/>
    <w:rsid w:val="00314CDA"/>
    <w:rsid w:val="00315668"/>
    <w:rsid w:val="00315B1D"/>
    <w:rsid w:val="003162DF"/>
    <w:rsid w:val="0031656D"/>
    <w:rsid w:val="00316772"/>
    <w:rsid w:val="00316CFA"/>
    <w:rsid w:val="00317081"/>
    <w:rsid w:val="003174B6"/>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53B"/>
    <w:rsid w:val="0033259A"/>
    <w:rsid w:val="00333329"/>
    <w:rsid w:val="00334B85"/>
    <w:rsid w:val="00334E84"/>
    <w:rsid w:val="0033547C"/>
    <w:rsid w:val="003356B9"/>
    <w:rsid w:val="00335C69"/>
    <w:rsid w:val="00335F83"/>
    <w:rsid w:val="00336044"/>
    <w:rsid w:val="00336B01"/>
    <w:rsid w:val="00336BD6"/>
    <w:rsid w:val="00336D50"/>
    <w:rsid w:val="00336F87"/>
    <w:rsid w:val="00336FEC"/>
    <w:rsid w:val="00337383"/>
    <w:rsid w:val="00337406"/>
    <w:rsid w:val="0034013D"/>
    <w:rsid w:val="00340300"/>
    <w:rsid w:val="003408DF"/>
    <w:rsid w:val="00340A1D"/>
    <w:rsid w:val="00340C7C"/>
    <w:rsid w:val="00340D14"/>
    <w:rsid w:val="00340E82"/>
    <w:rsid w:val="00340FBA"/>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BD6"/>
    <w:rsid w:val="00350FCC"/>
    <w:rsid w:val="003513AC"/>
    <w:rsid w:val="00351D2E"/>
    <w:rsid w:val="0035204B"/>
    <w:rsid w:val="003526F0"/>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E72"/>
    <w:rsid w:val="00366143"/>
    <w:rsid w:val="00366695"/>
    <w:rsid w:val="00366834"/>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955"/>
    <w:rsid w:val="00376193"/>
    <w:rsid w:val="00376816"/>
    <w:rsid w:val="00376CEA"/>
    <w:rsid w:val="00376D0C"/>
    <w:rsid w:val="00376E5D"/>
    <w:rsid w:val="00377472"/>
    <w:rsid w:val="00377730"/>
    <w:rsid w:val="00377898"/>
    <w:rsid w:val="003778FB"/>
    <w:rsid w:val="00377DDA"/>
    <w:rsid w:val="00377E84"/>
    <w:rsid w:val="00377E8F"/>
    <w:rsid w:val="00380128"/>
    <w:rsid w:val="0038059B"/>
    <w:rsid w:val="003805C8"/>
    <w:rsid w:val="00380B56"/>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906CC"/>
    <w:rsid w:val="00390F11"/>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2E5"/>
    <w:rsid w:val="003A0A05"/>
    <w:rsid w:val="003A1638"/>
    <w:rsid w:val="003A180B"/>
    <w:rsid w:val="003A1F47"/>
    <w:rsid w:val="003A2006"/>
    <w:rsid w:val="003A22D4"/>
    <w:rsid w:val="003A2AA3"/>
    <w:rsid w:val="003A2DE3"/>
    <w:rsid w:val="003A309E"/>
    <w:rsid w:val="003A329C"/>
    <w:rsid w:val="003A3AE4"/>
    <w:rsid w:val="003A3EE9"/>
    <w:rsid w:val="003A4170"/>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385"/>
    <w:rsid w:val="003B3CB0"/>
    <w:rsid w:val="003B4228"/>
    <w:rsid w:val="003B558C"/>
    <w:rsid w:val="003B56AF"/>
    <w:rsid w:val="003B59A4"/>
    <w:rsid w:val="003B59BB"/>
    <w:rsid w:val="003B5C9B"/>
    <w:rsid w:val="003B6066"/>
    <w:rsid w:val="003B6880"/>
    <w:rsid w:val="003B68C6"/>
    <w:rsid w:val="003B6B37"/>
    <w:rsid w:val="003B6CD7"/>
    <w:rsid w:val="003B7016"/>
    <w:rsid w:val="003B756D"/>
    <w:rsid w:val="003C04C0"/>
    <w:rsid w:val="003C0FC4"/>
    <w:rsid w:val="003C10EA"/>
    <w:rsid w:val="003C1266"/>
    <w:rsid w:val="003C14AD"/>
    <w:rsid w:val="003C1708"/>
    <w:rsid w:val="003C176E"/>
    <w:rsid w:val="003C1B07"/>
    <w:rsid w:val="003C23A8"/>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783"/>
    <w:rsid w:val="003E0C2C"/>
    <w:rsid w:val="003E0C3F"/>
    <w:rsid w:val="003E0EA2"/>
    <w:rsid w:val="003E145B"/>
    <w:rsid w:val="003E1656"/>
    <w:rsid w:val="003E1D07"/>
    <w:rsid w:val="003E25D4"/>
    <w:rsid w:val="003E27CC"/>
    <w:rsid w:val="003E2C05"/>
    <w:rsid w:val="003E30F2"/>
    <w:rsid w:val="003E36CE"/>
    <w:rsid w:val="003E4054"/>
    <w:rsid w:val="003E52EE"/>
    <w:rsid w:val="003E59C5"/>
    <w:rsid w:val="003E5B84"/>
    <w:rsid w:val="003E605D"/>
    <w:rsid w:val="003E6917"/>
    <w:rsid w:val="003E726C"/>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52AD"/>
    <w:rsid w:val="003F5AC7"/>
    <w:rsid w:val="003F648C"/>
    <w:rsid w:val="003F6878"/>
    <w:rsid w:val="003F6DC6"/>
    <w:rsid w:val="003F6F33"/>
    <w:rsid w:val="003F74A3"/>
    <w:rsid w:val="003F74F3"/>
    <w:rsid w:val="003F76B7"/>
    <w:rsid w:val="003F7A2A"/>
    <w:rsid w:val="003F7BBB"/>
    <w:rsid w:val="003F7F1E"/>
    <w:rsid w:val="004005B1"/>
    <w:rsid w:val="0040072C"/>
    <w:rsid w:val="00400871"/>
    <w:rsid w:val="00400924"/>
    <w:rsid w:val="00400ABC"/>
    <w:rsid w:val="00400EA5"/>
    <w:rsid w:val="00401E2D"/>
    <w:rsid w:val="00401E8A"/>
    <w:rsid w:val="00402482"/>
    <w:rsid w:val="00402562"/>
    <w:rsid w:val="00402675"/>
    <w:rsid w:val="00402A32"/>
    <w:rsid w:val="00402E60"/>
    <w:rsid w:val="00403096"/>
    <w:rsid w:val="004032C5"/>
    <w:rsid w:val="00403C19"/>
    <w:rsid w:val="00405377"/>
    <w:rsid w:val="004059C7"/>
    <w:rsid w:val="0040759A"/>
    <w:rsid w:val="00407B1B"/>
    <w:rsid w:val="004100CD"/>
    <w:rsid w:val="0041078B"/>
    <w:rsid w:val="00411441"/>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EB2"/>
    <w:rsid w:val="00440B6B"/>
    <w:rsid w:val="00440DE7"/>
    <w:rsid w:val="00440F02"/>
    <w:rsid w:val="00442A49"/>
    <w:rsid w:val="00442D78"/>
    <w:rsid w:val="004433A7"/>
    <w:rsid w:val="00443410"/>
    <w:rsid w:val="004446DD"/>
    <w:rsid w:val="00444A6D"/>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90A"/>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D9F"/>
    <w:rsid w:val="00457E55"/>
    <w:rsid w:val="00457F25"/>
    <w:rsid w:val="00460790"/>
    <w:rsid w:val="00460B6E"/>
    <w:rsid w:val="00460C06"/>
    <w:rsid w:val="00460FC6"/>
    <w:rsid w:val="0046122A"/>
    <w:rsid w:val="0046172C"/>
    <w:rsid w:val="00462196"/>
    <w:rsid w:val="004623CA"/>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4D8F"/>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510A"/>
    <w:rsid w:val="0048548F"/>
    <w:rsid w:val="00485638"/>
    <w:rsid w:val="00485910"/>
    <w:rsid w:val="00485F40"/>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E69"/>
    <w:rsid w:val="00491EFB"/>
    <w:rsid w:val="00492617"/>
    <w:rsid w:val="00492CA9"/>
    <w:rsid w:val="00492D5A"/>
    <w:rsid w:val="00493464"/>
    <w:rsid w:val="0049346C"/>
    <w:rsid w:val="00493758"/>
    <w:rsid w:val="00493B1E"/>
    <w:rsid w:val="00493D57"/>
    <w:rsid w:val="00494020"/>
    <w:rsid w:val="004940BF"/>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BE2"/>
    <w:rsid w:val="004C0DDD"/>
    <w:rsid w:val="004C11FC"/>
    <w:rsid w:val="004C1213"/>
    <w:rsid w:val="004C14D4"/>
    <w:rsid w:val="004C3603"/>
    <w:rsid w:val="004C37A6"/>
    <w:rsid w:val="004C3ACA"/>
    <w:rsid w:val="004C3B81"/>
    <w:rsid w:val="004C3E46"/>
    <w:rsid w:val="004C4302"/>
    <w:rsid w:val="004C48D7"/>
    <w:rsid w:val="004C48EA"/>
    <w:rsid w:val="004C512D"/>
    <w:rsid w:val="004C5396"/>
    <w:rsid w:val="004C5A0F"/>
    <w:rsid w:val="004C5D4C"/>
    <w:rsid w:val="004C6068"/>
    <w:rsid w:val="004C63CE"/>
    <w:rsid w:val="004C670D"/>
    <w:rsid w:val="004C6B05"/>
    <w:rsid w:val="004C72F7"/>
    <w:rsid w:val="004C7C88"/>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D7E9A"/>
    <w:rsid w:val="004E0504"/>
    <w:rsid w:val="004E07CA"/>
    <w:rsid w:val="004E0EED"/>
    <w:rsid w:val="004E0F09"/>
    <w:rsid w:val="004E124A"/>
    <w:rsid w:val="004E1983"/>
    <w:rsid w:val="004E19C2"/>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44C"/>
    <w:rsid w:val="004F0534"/>
    <w:rsid w:val="004F0707"/>
    <w:rsid w:val="004F0991"/>
    <w:rsid w:val="004F0A07"/>
    <w:rsid w:val="004F138A"/>
    <w:rsid w:val="004F16A6"/>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6ED"/>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7DA"/>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92A"/>
    <w:rsid w:val="00533488"/>
    <w:rsid w:val="00533529"/>
    <w:rsid w:val="00533D8B"/>
    <w:rsid w:val="00534210"/>
    <w:rsid w:val="005355B9"/>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F88"/>
    <w:rsid w:val="00545077"/>
    <w:rsid w:val="00545A4F"/>
    <w:rsid w:val="00545B40"/>
    <w:rsid w:val="0054634E"/>
    <w:rsid w:val="00546723"/>
    <w:rsid w:val="0054691F"/>
    <w:rsid w:val="005472B2"/>
    <w:rsid w:val="005474F0"/>
    <w:rsid w:val="00547FAA"/>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CDA"/>
    <w:rsid w:val="00572F3F"/>
    <w:rsid w:val="0057327F"/>
    <w:rsid w:val="005735C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9134B"/>
    <w:rsid w:val="00591A41"/>
    <w:rsid w:val="00591B39"/>
    <w:rsid w:val="005921DB"/>
    <w:rsid w:val="00592BE6"/>
    <w:rsid w:val="00593110"/>
    <w:rsid w:val="005938CE"/>
    <w:rsid w:val="00593A85"/>
    <w:rsid w:val="00593E8B"/>
    <w:rsid w:val="00594E8E"/>
    <w:rsid w:val="0059611C"/>
    <w:rsid w:val="0059623C"/>
    <w:rsid w:val="0059639A"/>
    <w:rsid w:val="005963A5"/>
    <w:rsid w:val="005964AE"/>
    <w:rsid w:val="00597244"/>
    <w:rsid w:val="00597C5C"/>
    <w:rsid w:val="00597E6C"/>
    <w:rsid w:val="00597F6D"/>
    <w:rsid w:val="005A06E0"/>
    <w:rsid w:val="005A0DA6"/>
    <w:rsid w:val="005A1085"/>
    <w:rsid w:val="005A12B2"/>
    <w:rsid w:val="005A1509"/>
    <w:rsid w:val="005A1835"/>
    <w:rsid w:val="005A1882"/>
    <w:rsid w:val="005A1A85"/>
    <w:rsid w:val="005A1D4C"/>
    <w:rsid w:val="005A2146"/>
    <w:rsid w:val="005A2664"/>
    <w:rsid w:val="005A35B2"/>
    <w:rsid w:val="005A41F2"/>
    <w:rsid w:val="005A43E5"/>
    <w:rsid w:val="005A448D"/>
    <w:rsid w:val="005A476B"/>
    <w:rsid w:val="005A4805"/>
    <w:rsid w:val="005A5E33"/>
    <w:rsid w:val="005A5FB2"/>
    <w:rsid w:val="005A6088"/>
    <w:rsid w:val="005A6346"/>
    <w:rsid w:val="005A72AD"/>
    <w:rsid w:val="005A7A0B"/>
    <w:rsid w:val="005B00FA"/>
    <w:rsid w:val="005B0426"/>
    <w:rsid w:val="005B0A7A"/>
    <w:rsid w:val="005B11FF"/>
    <w:rsid w:val="005B1FFD"/>
    <w:rsid w:val="005B2235"/>
    <w:rsid w:val="005B26EC"/>
    <w:rsid w:val="005B2C28"/>
    <w:rsid w:val="005B3036"/>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6C4"/>
    <w:rsid w:val="005C79D2"/>
    <w:rsid w:val="005C7B58"/>
    <w:rsid w:val="005C7E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700D"/>
    <w:rsid w:val="005D7716"/>
    <w:rsid w:val="005E0212"/>
    <w:rsid w:val="005E0BB4"/>
    <w:rsid w:val="005E1A0C"/>
    <w:rsid w:val="005E1D23"/>
    <w:rsid w:val="005E2158"/>
    <w:rsid w:val="005E21DF"/>
    <w:rsid w:val="005E233D"/>
    <w:rsid w:val="005E24CC"/>
    <w:rsid w:val="005E285A"/>
    <w:rsid w:val="005E2BB3"/>
    <w:rsid w:val="005E2BF0"/>
    <w:rsid w:val="005E2BFC"/>
    <w:rsid w:val="005E3365"/>
    <w:rsid w:val="005E40CB"/>
    <w:rsid w:val="005E5286"/>
    <w:rsid w:val="005E558B"/>
    <w:rsid w:val="005E55FB"/>
    <w:rsid w:val="005E5C21"/>
    <w:rsid w:val="005E5F53"/>
    <w:rsid w:val="005E5FAC"/>
    <w:rsid w:val="005E64BE"/>
    <w:rsid w:val="005E6BC5"/>
    <w:rsid w:val="005E6C4A"/>
    <w:rsid w:val="005E7119"/>
    <w:rsid w:val="005E73F6"/>
    <w:rsid w:val="005E75D0"/>
    <w:rsid w:val="005E7CF7"/>
    <w:rsid w:val="005F0045"/>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47A9"/>
    <w:rsid w:val="00604B6B"/>
    <w:rsid w:val="00605AE9"/>
    <w:rsid w:val="00606007"/>
    <w:rsid w:val="00606712"/>
    <w:rsid w:val="00606B28"/>
    <w:rsid w:val="00606D2A"/>
    <w:rsid w:val="00607432"/>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E0"/>
    <w:rsid w:val="00616106"/>
    <w:rsid w:val="0061665E"/>
    <w:rsid w:val="00616740"/>
    <w:rsid w:val="0061698A"/>
    <w:rsid w:val="00616BB0"/>
    <w:rsid w:val="00616E10"/>
    <w:rsid w:val="00617145"/>
    <w:rsid w:val="0061731E"/>
    <w:rsid w:val="006177B8"/>
    <w:rsid w:val="006179D0"/>
    <w:rsid w:val="00617BA1"/>
    <w:rsid w:val="00617C38"/>
    <w:rsid w:val="00620A07"/>
    <w:rsid w:val="00620F3D"/>
    <w:rsid w:val="0062100D"/>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6192"/>
    <w:rsid w:val="00626197"/>
    <w:rsid w:val="00626475"/>
    <w:rsid w:val="006268DC"/>
    <w:rsid w:val="00626C00"/>
    <w:rsid w:val="00626D14"/>
    <w:rsid w:val="00627128"/>
    <w:rsid w:val="00627220"/>
    <w:rsid w:val="00627EA3"/>
    <w:rsid w:val="00630884"/>
    <w:rsid w:val="006313DE"/>
    <w:rsid w:val="00631632"/>
    <w:rsid w:val="00632951"/>
    <w:rsid w:val="00632994"/>
    <w:rsid w:val="00632BB2"/>
    <w:rsid w:val="00632E8F"/>
    <w:rsid w:val="00632FB0"/>
    <w:rsid w:val="00633805"/>
    <w:rsid w:val="006338F9"/>
    <w:rsid w:val="0063435E"/>
    <w:rsid w:val="0063466A"/>
    <w:rsid w:val="00635399"/>
    <w:rsid w:val="00635ADE"/>
    <w:rsid w:val="006360F8"/>
    <w:rsid w:val="0063620A"/>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A2"/>
    <w:rsid w:val="00670E15"/>
    <w:rsid w:val="00670E48"/>
    <w:rsid w:val="00671147"/>
    <w:rsid w:val="0067141B"/>
    <w:rsid w:val="00671C5C"/>
    <w:rsid w:val="0067272D"/>
    <w:rsid w:val="00672733"/>
    <w:rsid w:val="00672D7E"/>
    <w:rsid w:val="0067311E"/>
    <w:rsid w:val="0067348F"/>
    <w:rsid w:val="00673B2A"/>
    <w:rsid w:val="00674090"/>
    <w:rsid w:val="00674216"/>
    <w:rsid w:val="00674477"/>
    <w:rsid w:val="006758A4"/>
    <w:rsid w:val="0067600A"/>
    <w:rsid w:val="006766CB"/>
    <w:rsid w:val="0067701A"/>
    <w:rsid w:val="0067756D"/>
    <w:rsid w:val="00677E7B"/>
    <w:rsid w:val="00680220"/>
    <w:rsid w:val="0068089F"/>
    <w:rsid w:val="00680955"/>
    <w:rsid w:val="00680AED"/>
    <w:rsid w:val="00681407"/>
    <w:rsid w:val="006814C5"/>
    <w:rsid w:val="00681514"/>
    <w:rsid w:val="006815C1"/>
    <w:rsid w:val="00681AE7"/>
    <w:rsid w:val="00681CD9"/>
    <w:rsid w:val="00681DF9"/>
    <w:rsid w:val="00682440"/>
    <w:rsid w:val="006828D0"/>
    <w:rsid w:val="00682B3C"/>
    <w:rsid w:val="0068323D"/>
    <w:rsid w:val="0068327C"/>
    <w:rsid w:val="0068392F"/>
    <w:rsid w:val="00683DC1"/>
    <w:rsid w:val="00683F68"/>
    <w:rsid w:val="0068420C"/>
    <w:rsid w:val="00684347"/>
    <w:rsid w:val="00684441"/>
    <w:rsid w:val="00684640"/>
    <w:rsid w:val="00684AF6"/>
    <w:rsid w:val="0068511D"/>
    <w:rsid w:val="0068526C"/>
    <w:rsid w:val="00685EC1"/>
    <w:rsid w:val="006863D3"/>
    <w:rsid w:val="00686734"/>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4250"/>
    <w:rsid w:val="00694540"/>
    <w:rsid w:val="006951DE"/>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D77"/>
    <w:rsid w:val="006B62B9"/>
    <w:rsid w:val="006B6A15"/>
    <w:rsid w:val="006B72D0"/>
    <w:rsid w:val="006B77D1"/>
    <w:rsid w:val="006B7B7F"/>
    <w:rsid w:val="006C0784"/>
    <w:rsid w:val="006C10A8"/>
    <w:rsid w:val="006C1419"/>
    <w:rsid w:val="006C2650"/>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6425"/>
    <w:rsid w:val="006D648E"/>
    <w:rsid w:val="006D6C59"/>
    <w:rsid w:val="006D6DAA"/>
    <w:rsid w:val="006D7912"/>
    <w:rsid w:val="006E00FD"/>
    <w:rsid w:val="006E0552"/>
    <w:rsid w:val="006E091E"/>
    <w:rsid w:val="006E12C1"/>
    <w:rsid w:val="006E16AC"/>
    <w:rsid w:val="006E225C"/>
    <w:rsid w:val="006E283A"/>
    <w:rsid w:val="006E291E"/>
    <w:rsid w:val="006E3491"/>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3095"/>
    <w:rsid w:val="006F332E"/>
    <w:rsid w:val="006F3640"/>
    <w:rsid w:val="006F3978"/>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E91"/>
    <w:rsid w:val="0071117F"/>
    <w:rsid w:val="0071134F"/>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E41"/>
    <w:rsid w:val="007244AC"/>
    <w:rsid w:val="00725A1E"/>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4BE2"/>
    <w:rsid w:val="00734C24"/>
    <w:rsid w:val="0073546F"/>
    <w:rsid w:val="00735732"/>
    <w:rsid w:val="00735D2F"/>
    <w:rsid w:val="00735F0C"/>
    <w:rsid w:val="007364BB"/>
    <w:rsid w:val="0073673A"/>
    <w:rsid w:val="007369B4"/>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4E35"/>
    <w:rsid w:val="0074523E"/>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5AA"/>
    <w:rsid w:val="00762DAB"/>
    <w:rsid w:val="007633A9"/>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581"/>
    <w:rsid w:val="007706DD"/>
    <w:rsid w:val="007708D5"/>
    <w:rsid w:val="00770A0D"/>
    <w:rsid w:val="00770DFD"/>
    <w:rsid w:val="00771973"/>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C01"/>
    <w:rsid w:val="00791353"/>
    <w:rsid w:val="0079138E"/>
    <w:rsid w:val="0079145B"/>
    <w:rsid w:val="00791549"/>
    <w:rsid w:val="007934A8"/>
    <w:rsid w:val="00794574"/>
    <w:rsid w:val="007945E2"/>
    <w:rsid w:val="0079460D"/>
    <w:rsid w:val="00795543"/>
    <w:rsid w:val="00795547"/>
    <w:rsid w:val="0079571C"/>
    <w:rsid w:val="007957E3"/>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456"/>
    <w:rsid w:val="007A27DA"/>
    <w:rsid w:val="007A2839"/>
    <w:rsid w:val="007A36DC"/>
    <w:rsid w:val="007A39FB"/>
    <w:rsid w:val="007A3C1D"/>
    <w:rsid w:val="007A400F"/>
    <w:rsid w:val="007A44EA"/>
    <w:rsid w:val="007A4E44"/>
    <w:rsid w:val="007A53A9"/>
    <w:rsid w:val="007A5D74"/>
    <w:rsid w:val="007A5F0E"/>
    <w:rsid w:val="007A658E"/>
    <w:rsid w:val="007A7D9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10A0"/>
    <w:rsid w:val="007D1311"/>
    <w:rsid w:val="007D14DC"/>
    <w:rsid w:val="007D18B4"/>
    <w:rsid w:val="007D1A66"/>
    <w:rsid w:val="007D1BD3"/>
    <w:rsid w:val="007D1E5C"/>
    <w:rsid w:val="007D27E6"/>
    <w:rsid w:val="007D2C68"/>
    <w:rsid w:val="007D2EEE"/>
    <w:rsid w:val="007D2F94"/>
    <w:rsid w:val="007D3282"/>
    <w:rsid w:val="007D39CC"/>
    <w:rsid w:val="007D4C18"/>
    <w:rsid w:val="007D4F24"/>
    <w:rsid w:val="007D5540"/>
    <w:rsid w:val="007D5A61"/>
    <w:rsid w:val="007D5EF3"/>
    <w:rsid w:val="007D6060"/>
    <w:rsid w:val="007D6B2C"/>
    <w:rsid w:val="007D736E"/>
    <w:rsid w:val="007D754D"/>
    <w:rsid w:val="007D7655"/>
    <w:rsid w:val="007D7B18"/>
    <w:rsid w:val="007E056F"/>
    <w:rsid w:val="007E08D7"/>
    <w:rsid w:val="007E0E9A"/>
    <w:rsid w:val="007E0EC9"/>
    <w:rsid w:val="007E155F"/>
    <w:rsid w:val="007E167F"/>
    <w:rsid w:val="007E27D1"/>
    <w:rsid w:val="007E2B0A"/>
    <w:rsid w:val="007E3548"/>
    <w:rsid w:val="007E3779"/>
    <w:rsid w:val="007E3BC5"/>
    <w:rsid w:val="007E4042"/>
    <w:rsid w:val="007E416F"/>
    <w:rsid w:val="007E4DAD"/>
    <w:rsid w:val="007E4F34"/>
    <w:rsid w:val="007E4FD7"/>
    <w:rsid w:val="007E545C"/>
    <w:rsid w:val="007E5B6B"/>
    <w:rsid w:val="007E6136"/>
    <w:rsid w:val="007E69F1"/>
    <w:rsid w:val="007E6C1C"/>
    <w:rsid w:val="007E6EE7"/>
    <w:rsid w:val="007E78BA"/>
    <w:rsid w:val="007E7AFE"/>
    <w:rsid w:val="007E7D0E"/>
    <w:rsid w:val="007F0292"/>
    <w:rsid w:val="007F0531"/>
    <w:rsid w:val="007F09C9"/>
    <w:rsid w:val="007F0A5B"/>
    <w:rsid w:val="007F0F70"/>
    <w:rsid w:val="007F2279"/>
    <w:rsid w:val="007F264C"/>
    <w:rsid w:val="007F2944"/>
    <w:rsid w:val="007F2C3E"/>
    <w:rsid w:val="007F31FB"/>
    <w:rsid w:val="007F3857"/>
    <w:rsid w:val="007F3D1E"/>
    <w:rsid w:val="007F44E6"/>
    <w:rsid w:val="007F46A2"/>
    <w:rsid w:val="007F4BEF"/>
    <w:rsid w:val="007F5129"/>
    <w:rsid w:val="007F5308"/>
    <w:rsid w:val="007F5929"/>
    <w:rsid w:val="007F5C99"/>
    <w:rsid w:val="007F5CF2"/>
    <w:rsid w:val="007F5F01"/>
    <w:rsid w:val="007F623F"/>
    <w:rsid w:val="007F713B"/>
    <w:rsid w:val="007F725E"/>
    <w:rsid w:val="007F7313"/>
    <w:rsid w:val="00800349"/>
    <w:rsid w:val="00800CC5"/>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418"/>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5E7"/>
    <w:rsid w:val="00827643"/>
    <w:rsid w:val="00830BED"/>
    <w:rsid w:val="00830EA9"/>
    <w:rsid w:val="00830FAA"/>
    <w:rsid w:val="008312DF"/>
    <w:rsid w:val="00831332"/>
    <w:rsid w:val="00831381"/>
    <w:rsid w:val="008314E0"/>
    <w:rsid w:val="00831ABB"/>
    <w:rsid w:val="00831FFB"/>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3D1"/>
    <w:rsid w:val="0086052C"/>
    <w:rsid w:val="008605AE"/>
    <w:rsid w:val="008609AD"/>
    <w:rsid w:val="00860E79"/>
    <w:rsid w:val="00861181"/>
    <w:rsid w:val="00861267"/>
    <w:rsid w:val="008618EB"/>
    <w:rsid w:val="0086206A"/>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95D"/>
    <w:rsid w:val="00872CD5"/>
    <w:rsid w:val="00872DAA"/>
    <w:rsid w:val="00872E2A"/>
    <w:rsid w:val="00873575"/>
    <w:rsid w:val="00873AB8"/>
    <w:rsid w:val="008742E3"/>
    <w:rsid w:val="008743E1"/>
    <w:rsid w:val="00874BCD"/>
    <w:rsid w:val="00874ED8"/>
    <w:rsid w:val="00874F36"/>
    <w:rsid w:val="00875409"/>
    <w:rsid w:val="0087585A"/>
    <w:rsid w:val="00876075"/>
    <w:rsid w:val="00876170"/>
    <w:rsid w:val="008764AF"/>
    <w:rsid w:val="008770DD"/>
    <w:rsid w:val="00877A09"/>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57"/>
    <w:rsid w:val="00892799"/>
    <w:rsid w:val="00892847"/>
    <w:rsid w:val="008928CC"/>
    <w:rsid w:val="008931BA"/>
    <w:rsid w:val="0089331A"/>
    <w:rsid w:val="00894293"/>
    <w:rsid w:val="0089459A"/>
    <w:rsid w:val="00894601"/>
    <w:rsid w:val="008948CB"/>
    <w:rsid w:val="00894DA9"/>
    <w:rsid w:val="0089570D"/>
    <w:rsid w:val="00895D7C"/>
    <w:rsid w:val="008961B6"/>
    <w:rsid w:val="00896221"/>
    <w:rsid w:val="00896A59"/>
    <w:rsid w:val="00896DC8"/>
    <w:rsid w:val="00896F2C"/>
    <w:rsid w:val="0089706A"/>
    <w:rsid w:val="008972E7"/>
    <w:rsid w:val="00897657"/>
    <w:rsid w:val="00897AED"/>
    <w:rsid w:val="008A0231"/>
    <w:rsid w:val="008A0615"/>
    <w:rsid w:val="008A16AD"/>
    <w:rsid w:val="008A18BC"/>
    <w:rsid w:val="008A1AFD"/>
    <w:rsid w:val="008A3004"/>
    <w:rsid w:val="008A347A"/>
    <w:rsid w:val="008A3E4F"/>
    <w:rsid w:val="008A4230"/>
    <w:rsid w:val="008A48D6"/>
    <w:rsid w:val="008A51D4"/>
    <w:rsid w:val="008A5666"/>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A2E"/>
    <w:rsid w:val="008B6AB3"/>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06"/>
    <w:rsid w:val="008E27F5"/>
    <w:rsid w:val="008E2A73"/>
    <w:rsid w:val="008E2E28"/>
    <w:rsid w:val="008E2F6B"/>
    <w:rsid w:val="008E34BD"/>
    <w:rsid w:val="008E3F81"/>
    <w:rsid w:val="008E4DC8"/>
    <w:rsid w:val="008E594F"/>
    <w:rsid w:val="008E620F"/>
    <w:rsid w:val="008E62DF"/>
    <w:rsid w:val="008E6431"/>
    <w:rsid w:val="008E6476"/>
    <w:rsid w:val="008E67FA"/>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B43"/>
    <w:rsid w:val="008F5E1F"/>
    <w:rsid w:val="008F6225"/>
    <w:rsid w:val="008F6BD2"/>
    <w:rsid w:val="008F6F22"/>
    <w:rsid w:val="008F7BD0"/>
    <w:rsid w:val="00900735"/>
    <w:rsid w:val="00900C64"/>
    <w:rsid w:val="00900C6D"/>
    <w:rsid w:val="00900FF2"/>
    <w:rsid w:val="0090107E"/>
    <w:rsid w:val="00901830"/>
    <w:rsid w:val="00901E38"/>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741"/>
    <w:rsid w:val="00914F68"/>
    <w:rsid w:val="00915067"/>
    <w:rsid w:val="0091599D"/>
    <w:rsid w:val="00915E0A"/>
    <w:rsid w:val="00916217"/>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3097"/>
    <w:rsid w:val="00943168"/>
    <w:rsid w:val="009436AC"/>
    <w:rsid w:val="0094386F"/>
    <w:rsid w:val="00943A26"/>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529F"/>
    <w:rsid w:val="0096592C"/>
    <w:rsid w:val="00965D81"/>
    <w:rsid w:val="00965F11"/>
    <w:rsid w:val="00966240"/>
    <w:rsid w:val="009669EC"/>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41F"/>
    <w:rsid w:val="00976A20"/>
    <w:rsid w:val="00976B49"/>
    <w:rsid w:val="00976B60"/>
    <w:rsid w:val="00976CD4"/>
    <w:rsid w:val="00977660"/>
    <w:rsid w:val="00977815"/>
    <w:rsid w:val="009778A6"/>
    <w:rsid w:val="00977946"/>
    <w:rsid w:val="00977EEE"/>
    <w:rsid w:val="00977FAC"/>
    <w:rsid w:val="0098001F"/>
    <w:rsid w:val="00980671"/>
    <w:rsid w:val="00980D41"/>
    <w:rsid w:val="00981522"/>
    <w:rsid w:val="0098185F"/>
    <w:rsid w:val="00981C4D"/>
    <w:rsid w:val="0098215E"/>
    <w:rsid w:val="0098268A"/>
    <w:rsid w:val="009829CB"/>
    <w:rsid w:val="00982D17"/>
    <w:rsid w:val="00983535"/>
    <w:rsid w:val="00983E21"/>
    <w:rsid w:val="00983E78"/>
    <w:rsid w:val="00984595"/>
    <w:rsid w:val="009848CC"/>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BA8"/>
    <w:rsid w:val="00991BEA"/>
    <w:rsid w:val="00992064"/>
    <w:rsid w:val="009920A2"/>
    <w:rsid w:val="00992354"/>
    <w:rsid w:val="009937B9"/>
    <w:rsid w:val="00993D0D"/>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BE6"/>
    <w:rsid w:val="009A1EB1"/>
    <w:rsid w:val="009A27B8"/>
    <w:rsid w:val="009A3567"/>
    <w:rsid w:val="009A42FA"/>
    <w:rsid w:val="009A4D77"/>
    <w:rsid w:val="009A6682"/>
    <w:rsid w:val="009A66B5"/>
    <w:rsid w:val="009A6ADB"/>
    <w:rsid w:val="009A6D7F"/>
    <w:rsid w:val="009A718D"/>
    <w:rsid w:val="009A7407"/>
    <w:rsid w:val="009A7DB5"/>
    <w:rsid w:val="009B0001"/>
    <w:rsid w:val="009B063F"/>
    <w:rsid w:val="009B0AB4"/>
    <w:rsid w:val="009B2466"/>
    <w:rsid w:val="009B2B2B"/>
    <w:rsid w:val="009B3028"/>
    <w:rsid w:val="009B3362"/>
    <w:rsid w:val="009B452B"/>
    <w:rsid w:val="009B46B5"/>
    <w:rsid w:val="009B4B4E"/>
    <w:rsid w:val="009B4B93"/>
    <w:rsid w:val="009B4E0E"/>
    <w:rsid w:val="009B5583"/>
    <w:rsid w:val="009B5849"/>
    <w:rsid w:val="009B5A61"/>
    <w:rsid w:val="009B5CF8"/>
    <w:rsid w:val="009B684D"/>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2228"/>
    <w:rsid w:val="009E2B1D"/>
    <w:rsid w:val="009E326D"/>
    <w:rsid w:val="009E33A8"/>
    <w:rsid w:val="009E3490"/>
    <w:rsid w:val="009E3BC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2C6B"/>
    <w:rsid w:val="00A1360B"/>
    <w:rsid w:val="00A136D0"/>
    <w:rsid w:val="00A13865"/>
    <w:rsid w:val="00A13B0C"/>
    <w:rsid w:val="00A1424F"/>
    <w:rsid w:val="00A142FB"/>
    <w:rsid w:val="00A14450"/>
    <w:rsid w:val="00A1457B"/>
    <w:rsid w:val="00A14589"/>
    <w:rsid w:val="00A15EF7"/>
    <w:rsid w:val="00A16125"/>
    <w:rsid w:val="00A16383"/>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686"/>
    <w:rsid w:val="00A326E9"/>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6D1B"/>
    <w:rsid w:val="00A36FEE"/>
    <w:rsid w:val="00A3702D"/>
    <w:rsid w:val="00A375FB"/>
    <w:rsid w:val="00A37A42"/>
    <w:rsid w:val="00A406B7"/>
    <w:rsid w:val="00A40968"/>
    <w:rsid w:val="00A40C42"/>
    <w:rsid w:val="00A40F4D"/>
    <w:rsid w:val="00A414A2"/>
    <w:rsid w:val="00A4170D"/>
    <w:rsid w:val="00A41D37"/>
    <w:rsid w:val="00A4205F"/>
    <w:rsid w:val="00A4247D"/>
    <w:rsid w:val="00A42F04"/>
    <w:rsid w:val="00A43451"/>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3EE"/>
    <w:rsid w:val="00A605F2"/>
    <w:rsid w:val="00A608F5"/>
    <w:rsid w:val="00A61196"/>
    <w:rsid w:val="00A6180D"/>
    <w:rsid w:val="00A61EBA"/>
    <w:rsid w:val="00A6200D"/>
    <w:rsid w:val="00A620EE"/>
    <w:rsid w:val="00A63756"/>
    <w:rsid w:val="00A63EEF"/>
    <w:rsid w:val="00A64958"/>
    <w:rsid w:val="00A64A8C"/>
    <w:rsid w:val="00A64E61"/>
    <w:rsid w:val="00A6553F"/>
    <w:rsid w:val="00A65941"/>
    <w:rsid w:val="00A65CA4"/>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7776"/>
    <w:rsid w:val="00A779D9"/>
    <w:rsid w:val="00A800D6"/>
    <w:rsid w:val="00A8044C"/>
    <w:rsid w:val="00A807BA"/>
    <w:rsid w:val="00A80AC6"/>
    <w:rsid w:val="00A819DB"/>
    <w:rsid w:val="00A81A7F"/>
    <w:rsid w:val="00A81B01"/>
    <w:rsid w:val="00A82527"/>
    <w:rsid w:val="00A829D1"/>
    <w:rsid w:val="00A82AAA"/>
    <w:rsid w:val="00A835F8"/>
    <w:rsid w:val="00A83FA4"/>
    <w:rsid w:val="00A84A51"/>
    <w:rsid w:val="00A84F62"/>
    <w:rsid w:val="00A852C0"/>
    <w:rsid w:val="00A8576D"/>
    <w:rsid w:val="00A859D0"/>
    <w:rsid w:val="00A859DE"/>
    <w:rsid w:val="00A859F8"/>
    <w:rsid w:val="00A85A6A"/>
    <w:rsid w:val="00A860FF"/>
    <w:rsid w:val="00A86AC2"/>
    <w:rsid w:val="00A86FE7"/>
    <w:rsid w:val="00A87561"/>
    <w:rsid w:val="00A87A4F"/>
    <w:rsid w:val="00A87C04"/>
    <w:rsid w:val="00A87C33"/>
    <w:rsid w:val="00A90F9A"/>
    <w:rsid w:val="00A91353"/>
    <w:rsid w:val="00A913C4"/>
    <w:rsid w:val="00A915DD"/>
    <w:rsid w:val="00A92048"/>
    <w:rsid w:val="00A920FF"/>
    <w:rsid w:val="00A922B2"/>
    <w:rsid w:val="00A922EF"/>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481"/>
    <w:rsid w:val="00AA2712"/>
    <w:rsid w:val="00AA28D9"/>
    <w:rsid w:val="00AA2A21"/>
    <w:rsid w:val="00AA2C32"/>
    <w:rsid w:val="00AA2FAD"/>
    <w:rsid w:val="00AA31CC"/>
    <w:rsid w:val="00AA36FE"/>
    <w:rsid w:val="00AA39AD"/>
    <w:rsid w:val="00AA43B7"/>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496"/>
    <w:rsid w:val="00AB5643"/>
    <w:rsid w:val="00AB5DBB"/>
    <w:rsid w:val="00AB5F60"/>
    <w:rsid w:val="00AB616C"/>
    <w:rsid w:val="00AB6176"/>
    <w:rsid w:val="00AB62A3"/>
    <w:rsid w:val="00AB63C8"/>
    <w:rsid w:val="00AB6486"/>
    <w:rsid w:val="00AB672D"/>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BD8"/>
    <w:rsid w:val="00AC4F76"/>
    <w:rsid w:val="00AC4FDC"/>
    <w:rsid w:val="00AC501E"/>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550"/>
    <w:rsid w:val="00AE75EA"/>
    <w:rsid w:val="00AE777E"/>
    <w:rsid w:val="00AF0083"/>
    <w:rsid w:val="00AF03FE"/>
    <w:rsid w:val="00AF102C"/>
    <w:rsid w:val="00AF108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F6F"/>
    <w:rsid w:val="00B03483"/>
    <w:rsid w:val="00B03DB4"/>
    <w:rsid w:val="00B044A1"/>
    <w:rsid w:val="00B04E8F"/>
    <w:rsid w:val="00B04F8C"/>
    <w:rsid w:val="00B051CB"/>
    <w:rsid w:val="00B058C0"/>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2049C"/>
    <w:rsid w:val="00B209E9"/>
    <w:rsid w:val="00B20A10"/>
    <w:rsid w:val="00B2102D"/>
    <w:rsid w:val="00B2181E"/>
    <w:rsid w:val="00B21BF3"/>
    <w:rsid w:val="00B22488"/>
    <w:rsid w:val="00B2276A"/>
    <w:rsid w:val="00B23260"/>
    <w:rsid w:val="00B23446"/>
    <w:rsid w:val="00B23D9A"/>
    <w:rsid w:val="00B240B2"/>
    <w:rsid w:val="00B241D5"/>
    <w:rsid w:val="00B2420E"/>
    <w:rsid w:val="00B24CCB"/>
    <w:rsid w:val="00B25644"/>
    <w:rsid w:val="00B25ECB"/>
    <w:rsid w:val="00B26C5E"/>
    <w:rsid w:val="00B26E05"/>
    <w:rsid w:val="00B27005"/>
    <w:rsid w:val="00B2706D"/>
    <w:rsid w:val="00B275EE"/>
    <w:rsid w:val="00B27C1B"/>
    <w:rsid w:val="00B30F88"/>
    <w:rsid w:val="00B30FC6"/>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614E"/>
    <w:rsid w:val="00B3665D"/>
    <w:rsid w:val="00B36AA7"/>
    <w:rsid w:val="00B37827"/>
    <w:rsid w:val="00B37ABE"/>
    <w:rsid w:val="00B37CA9"/>
    <w:rsid w:val="00B37D9A"/>
    <w:rsid w:val="00B37DC5"/>
    <w:rsid w:val="00B40077"/>
    <w:rsid w:val="00B403E4"/>
    <w:rsid w:val="00B404A0"/>
    <w:rsid w:val="00B4076A"/>
    <w:rsid w:val="00B41824"/>
    <w:rsid w:val="00B41A69"/>
    <w:rsid w:val="00B41FD5"/>
    <w:rsid w:val="00B4203B"/>
    <w:rsid w:val="00B428FD"/>
    <w:rsid w:val="00B4296E"/>
    <w:rsid w:val="00B42B1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304"/>
    <w:rsid w:val="00B525A9"/>
    <w:rsid w:val="00B526CE"/>
    <w:rsid w:val="00B52735"/>
    <w:rsid w:val="00B53733"/>
    <w:rsid w:val="00B5387D"/>
    <w:rsid w:val="00B539A6"/>
    <w:rsid w:val="00B54020"/>
    <w:rsid w:val="00B548CB"/>
    <w:rsid w:val="00B55464"/>
    <w:rsid w:val="00B55636"/>
    <w:rsid w:val="00B558F1"/>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6EA"/>
    <w:rsid w:val="00B67798"/>
    <w:rsid w:val="00B67A93"/>
    <w:rsid w:val="00B67B39"/>
    <w:rsid w:val="00B67E60"/>
    <w:rsid w:val="00B701A4"/>
    <w:rsid w:val="00B70782"/>
    <w:rsid w:val="00B70DA3"/>
    <w:rsid w:val="00B718C3"/>
    <w:rsid w:val="00B7271E"/>
    <w:rsid w:val="00B728D0"/>
    <w:rsid w:val="00B72906"/>
    <w:rsid w:val="00B72BD5"/>
    <w:rsid w:val="00B72E96"/>
    <w:rsid w:val="00B72FDE"/>
    <w:rsid w:val="00B73A64"/>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146"/>
    <w:rsid w:val="00B90243"/>
    <w:rsid w:val="00B90841"/>
    <w:rsid w:val="00B90E7D"/>
    <w:rsid w:val="00B91E64"/>
    <w:rsid w:val="00B922B4"/>
    <w:rsid w:val="00B92B9F"/>
    <w:rsid w:val="00B92D51"/>
    <w:rsid w:val="00B9301A"/>
    <w:rsid w:val="00B93558"/>
    <w:rsid w:val="00B93A9C"/>
    <w:rsid w:val="00B951A8"/>
    <w:rsid w:val="00B95D13"/>
    <w:rsid w:val="00B95F61"/>
    <w:rsid w:val="00B9605A"/>
    <w:rsid w:val="00B96464"/>
    <w:rsid w:val="00B9751B"/>
    <w:rsid w:val="00B97576"/>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4234"/>
    <w:rsid w:val="00BA44FB"/>
    <w:rsid w:val="00BA4783"/>
    <w:rsid w:val="00BA487E"/>
    <w:rsid w:val="00BA4C7A"/>
    <w:rsid w:val="00BA4F18"/>
    <w:rsid w:val="00BA5281"/>
    <w:rsid w:val="00BA5828"/>
    <w:rsid w:val="00BA5E6B"/>
    <w:rsid w:val="00BA5F44"/>
    <w:rsid w:val="00BA5F59"/>
    <w:rsid w:val="00BA60BD"/>
    <w:rsid w:val="00BA6783"/>
    <w:rsid w:val="00BA70B8"/>
    <w:rsid w:val="00BA7425"/>
    <w:rsid w:val="00BA7935"/>
    <w:rsid w:val="00BB0259"/>
    <w:rsid w:val="00BB0608"/>
    <w:rsid w:val="00BB0786"/>
    <w:rsid w:val="00BB251E"/>
    <w:rsid w:val="00BB28CB"/>
    <w:rsid w:val="00BB2919"/>
    <w:rsid w:val="00BB2A57"/>
    <w:rsid w:val="00BB339E"/>
    <w:rsid w:val="00BB3433"/>
    <w:rsid w:val="00BB3C5F"/>
    <w:rsid w:val="00BB4223"/>
    <w:rsid w:val="00BB4244"/>
    <w:rsid w:val="00BB4419"/>
    <w:rsid w:val="00BB4AE6"/>
    <w:rsid w:val="00BB52EC"/>
    <w:rsid w:val="00BB5CCF"/>
    <w:rsid w:val="00BB5E65"/>
    <w:rsid w:val="00BB6770"/>
    <w:rsid w:val="00BB6C0A"/>
    <w:rsid w:val="00BB6D65"/>
    <w:rsid w:val="00BB7165"/>
    <w:rsid w:val="00BB720D"/>
    <w:rsid w:val="00BB759F"/>
    <w:rsid w:val="00BB76D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51"/>
    <w:rsid w:val="00BD5E98"/>
    <w:rsid w:val="00BD62B1"/>
    <w:rsid w:val="00BD6659"/>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490"/>
    <w:rsid w:val="00BF76B5"/>
    <w:rsid w:val="00BF7CDC"/>
    <w:rsid w:val="00C00016"/>
    <w:rsid w:val="00C0038B"/>
    <w:rsid w:val="00C00C2D"/>
    <w:rsid w:val="00C00CE6"/>
    <w:rsid w:val="00C0120C"/>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25"/>
    <w:rsid w:val="00C04570"/>
    <w:rsid w:val="00C05533"/>
    <w:rsid w:val="00C05FD2"/>
    <w:rsid w:val="00C06DB8"/>
    <w:rsid w:val="00C06DCF"/>
    <w:rsid w:val="00C06E10"/>
    <w:rsid w:val="00C07728"/>
    <w:rsid w:val="00C07DAC"/>
    <w:rsid w:val="00C10343"/>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3C"/>
    <w:rsid w:val="00C2244F"/>
    <w:rsid w:val="00C22452"/>
    <w:rsid w:val="00C22657"/>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60CD"/>
    <w:rsid w:val="00C46154"/>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7510"/>
    <w:rsid w:val="00C679C4"/>
    <w:rsid w:val="00C7047B"/>
    <w:rsid w:val="00C70A84"/>
    <w:rsid w:val="00C711D8"/>
    <w:rsid w:val="00C71290"/>
    <w:rsid w:val="00C71294"/>
    <w:rsid w:val="00C71461"/>
    <w:rsid w:val="00C715D9"/>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E41"/>
    <w:rsid w:val="00C83F81"/>
    <w:rsid w:val="00C847A7"/>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328"/>
    <w:rsid w:val="00C95818"/>
    <w:rsid w:val="00C95831"/>
    <w:rsid w:val="00C965A9"/>
    <w:rsid w:val="00C96968"/>
    <w:rsid w:val="00C96C6A"/>
    <w:rsid w:val="00C976D1"/>
    <w:rsid w:val="00C9787D"/>
    <w:rsid w:val="00CA00B6"/>
    <w:rsid w:val="00CA01FF"/>
    <w:rsid w:val="00CA13A9"/>
    <w:rsid w:val="00CA1F76"/>
    <w:rsid w:val="00CA20FE"/>
    <w:rsid w:val="00CA243A"/>
    <w:rsid w:val="00CA2728"/>
    <w:rsid w:val="00CA3624"/>
    <w:rsid w:val="00CA38C8"/>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53A"/>
    <w:rsid w:val="00CC3460"/>
    <w:rsid w:val="00CC3522"/>
    <w:rsid w:val="00CC39BC"/>
    <w:rsid w:val="00CC3B42"/>
    <w:rsid w:val="00CC3D59"/>
    <w:rsid w:val="00CC3D98"/>
    <w:rsid w:val="00CC42E6"/>
    <w:rsid w:val="00CC4C27"/>
    <w:rsid w:val="00CC4E09"/>
    <w:rsid w:val="00CC5F90"/>
    <w:rsid w:val="00CC6B3F"/>
    <w:rsid w:val="00CC6D51"/>
    <w:rsid w:val="00CC761C"/>
    <w:rsid w:val="00CC77B8"/>
    <w:rsid w:val="00CC7EB0"/>
    <w:rsid w:val="00CC7F51"/>
    <w:rsid w:val="00CD07E2"/>
    <w:rsid w:val="00CD0D94"/>
    <w:rsid w:val="00CD0E82"/>
    <w:rsid w:val="00CD1551"/>
    <w:rsid w:val="00CD1CF7"/>
    <w:rsid w:val="00CD2043"/>
    <w:rsid w:val="00CD21A3"/>
    <w:rsid w:val="00CD276F"/>
    <w:rsid w:val="00CD2BC2"/>
    <w:rsid w:val="00CD2BFE"/>
    <w:rsid w:val="00CD2DD3"/>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17F3B"/>
    <w:rsid w:val="00D20025"/>
    <w:rsid w:val="00D20494"/>
    <w:rsid w:val="00D20AAD"/>
    <w:rsid w:val="00D20AEB"/>
    <w:rsid w:val="00D21083"/>
    <w:rsid w:val="00D21640"/>
    <w:rsid w:val="00D2177C"/>
    <w:rsid w:val="00D21BB3"/>
    <w:rsid w:val="00D21CEB"/>
    <w:rsid w:val="00D21F90"/>
    <w:rsid w:val="00D2288B"/>
    <w:rsid w:val="00D23ED0"/>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54"/>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368"/>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B72"/>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298"/>
    <w:rsid w:val="00DB22C4"/>
    <w:rsid w:val="00DB2EA7"/>
    <w:rsid w:val="00DB3051"/>
    <w:rsid w:val="00DB46C6"/>
    <w:rsid w:val="00DB5044"/>
    <w:rsid w:val="00DB56A2"/>
    <w:rsid w:val="00DB6084"/>
    <w:rsid w:val="00DB6139"/>
    <w:rsid w:val="00DB6A79"/>
    <w:rsid w:val="00DB6C89"/>
    <w:rsid w:val="00DB7090"/>
    <w:rsid w:val="00DB70C4"/>
    <w:rsid w:val="00DB7A56"/>
    <w:rsid w:val="00DB7B03"/>
    <w:rsid w:val="00DC0184"/>
    <w:rsid w:val="00DC109F"/>
    <w:rsid w:val="00DC1C3B"/>
    <w:rsid w:val="00DC1E22"/>
    <w:rsid w:val="00DC23D4"/>
    <w:rsid w:val="00DC24E7"/>
    <w:rsid w:val="00DC28D0"/>
    <w:rsid w:val="00DC2A4C"/>
    <w:rsid w:val="00DC36F0"/>
    <w:rsid w:val="00DC39B8"/>
    <w:rsid w:val="00DC3C51"/>
    <w:rsid w:val="00DC3D4A"/>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8D8"/>
    <w:rsid w:val="00DE39FE"/>
    <w:rsid w:val="00DE3CEB"/>
    <w:rsid w:val="00DE3EED"/>
    <w:rsid w:val="00DE47C6"/>
    <w:rsid w:val="00DE51BA"/>
    <w:rsid w:val="00DE51FB"/>
    <w:rsid w:val="00DE61E7"/>
    <w:rsid w:val="00DE6479"/>
    <w:rsid w:val="00DE7008"/>
    <w:rsid w:val="00DE735F"/>
    <w:rsid w:val="00DE7F0B"/>
    <w:rsid w:val="00DF04B8"/>
    <w:rsid w:val="00DF0634"/>
    <w:rsid w:val="00DF0977"/>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FE"/>
    <w:rsid w:val="00E02F63"/>
    <w:rsid w:val="00E03C35"/>
    <w:rsid w:val="00E044F9"/>
    <w:rsid w:val="00E04E01"/>
    <w:rsid w:val="00E05976"/>
    <w:rsid w:val="00E05B6E"/>
    <w:rsid w:val="00E06937"/>
    <w:rsid w:val="00E06A0D"/>
    <w:rsid w:val="00E06B0C"/>
    <w:rsid w:val="00E06FFE"/>
    <w:rsid w:val="00E07A28"/>
    <w:rsid w:val="00E07BD0"/>
    <w:rsid w:val="00E07D2D"/>
    <w:rsid w:val="00E10BE8"/>
    <w:rsid w:val="00E10FBD"/>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B65"/>
    <w:rsid w:val="00E23CC4"/>
    <w:rsid w:val="00E24FB0"/>
    <w:rsid w:val="00E25146"/>
    <w:rsid w:val="00E2520D"/>
    <w:rsid w:val="00E25574"/>
    <w:rsid w:val="00E25837"/>
    <w:rsid w:val="00E258F7"/>
    <w:rsid w:val="00E25967"/>
    <w:rsid w:val="00E25A2E"/>
    <w:rsid w:val="00E25E87"/>
    <w:rsid w:val="00E264B3"/>
    <w:rsid w:val="00E266A5"/>
    <w:rsid w:val="00E26B51"/>
    <w:rsid w:val="00E27045"/>
    <w:rsid w:val="00E2715B"/>
    <w:rsid w:val="00E301AF"/>
    <w:rsid w:val="00E30233"/>
    <w:rsid w:val="00E30431"/>
    <w:rsid w:val="00E3069E"/>
    <w:rsid w:val="00E309AA"/>
    <w:rsid w:val="00E31029"/>
    <w:rsid w:val="00E3147C"/>
    <w:rsid w:val="00E31E7B"/>
    <w:rsid w:val="00E3241C"/>
    <w:rsid w:val="00E324E5"/>
    <w:rsid w:val="00E32E0E"/>
    <w:rsid w:val="00E32E89"/>
    <w:rsid w:val="00E32F2C"/>
    <w:rsid w:val="00E330B3"/>
    <w:rsid w:val="00E33F66"/>
    <w:rsid w:val="00E35064"/>
    <w:rsid w:val="00E352FD"/>
    <w:rsid w:val="00E3544D"/>
    <w:rsid w:val="00E3587B"/>
    <w:rsid w:val="00E358D9"/>
    <w:rsid w:val="00E36178"/>
    <w:rsid w:val="00E363CB"/>
    <w:rsid w:val="00E37484"/>
    <w:rsid w:val="00E376D9"/>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A65"/>
    <w:rsid w:val="00E530CE"/>
    <w:rsid w:val="00E5314C"/>
    <w:rsid w:val="00E53940"/>
    <w:rsid w:val="00E53E5F"/>
    <w:rsid w:val="00E5434D"/>
    <w:rsid w:val="00E5460E"/>
    <w:rsid w:val="00E54FB0"/>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C8A"/>
    <w:rsid w:val="00E67E93"/>
    <w:rsid w:val="00E701BD"/>
    <w:rsid w:val="00E7129E"/>
    <w:rsid w:val="00E714BD"/>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62A3"/>
    <w:rsid w:val="00E863E3"/>
    <w:rsid w:val="00E86839"/>
    <w:rsid w:val="00E87270"/>
    <w:rsid w:val="00E87E19"/>
    <w:rsid w:val="00E87EE4"/>
    <w:rsid w:val="00E9061C"/>
    <w:rsid w:val="00E9124D"/>
    <w:rsid w:val="00E9128D"/>
    <w:rsid w:val="00E9131A"/>
    <w:rsid w:val="00E91795"/>
    <w:rsid w:val="00E91847"/>
    <w:rsid w:val="00E921C4"/>
    <w:rsid w:val="00E93019"/>
    <w:rsid w:val="00E9449A"/>
    <w:rsid w:val="00E949D6"/>
    <w:rsid w:val="00E94D03"/>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6625"/>
    <w:rsid w:val="00EB70A5"/>
    <w:rsid w:val="00EC0161"/>
    <w:rsid w:val="00EC0C97"/>
    <w:rsid w:val="00EC12E5"/>
    <w:rsid w:val="00EC17CD"/>
    <w:rsid w:val="00EC241A"/>
    <w:rsid w:val="00EC2823"/>
    <w:rsid w:val="00EC2D9A"/>
    <w:rsid w:val="00EC2EE1"/>
    <w:rsid w:val="00EC2EFD"/>
    <w:rsid w:val="00EC2FAE"/>
    <w:rsid w:val="00EC3786"/>
    <w:rsid w:val="00EC3D72"/>
    <w:rsid w:val="00EC4EFA"/>
    <w:rsid w:val="00EC50E2"/>
    <w:rsid w:val="00EC5178"/>
    <w:rsid w:val="00EC5303"/>
    <w:rsid w:val="00EC534F"/>
    <w:rsid w:val="00EC5BBF"/>
    <w:rsid w:val="00EC5BC2"/>
    <w:rsid w:val="00EC5ED1"/>
    <w:rsid w:val="00EC6300"/>
    <w:rsid w:val="00EC6DDF"/>
    <w:rsid w:val="00EC73BA"/>
    <w:rsid w:val="00EC7718"/>
    <w:rsid w:val="00ED0572"/>
    <w:rsid w:val="00ED0A3D"/>
    <w:rsid w:val="00ED0AB9"/>
    <w:rsid w:val="00ED0C83"/>
    <w:rsid w:val="00ED0FC6"/>
    <w:rsid w:val="00ED15A7"/>
    <w:rsid w:val="00ED19CE"/>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6C6D"/>
    <w:rsid w:val="00ED7C39"/>
    <w:rsid w:val="00EE028F"/>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63E"/>
    <w:rsid w:val="00EF76A6"/>
    <w:rsid w:val="00EF77EA"/>
    <w:rsid w:val="00F00850"/>
    <w:rsid w:val="00F01213"/>
    <w:rsid w:val="00F019A7"/>
    <w:rsid w:val="00F01BC6"/>
    <w:rsid w:val="00F0283F"/>
    <w:rsid w:val="00F0298A"/>
    <w:rsid w:val="00F029C6"/>
    <w:rsid w:val="00F03347"/>
    <w:rsid w:val="00F03C7D"/>
    <w:rsid w:val="00F03ED6"/>
    <w:rsid w:val="00F0440C"/>
    <w:rsid w:val="00F04839"/>
    <w:rsid w:val="00F0491F"/>
    <w:rsid w:val="00F04C51"/>
    <w:rsid w:val="00F04D45"/>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746"/>
    <w:rsid w:val="00F15ED9"/>
    <w:rsid w:val="00F1623A"/>
    <w:rsid w:val="00F16A1E"/>
    <w:rsid w:val="00F170F3"/>
    <w:rsid w:val="00F174D5"/>
    <w:rsid w:val="00F1791F"/>
    <w:rsid w:val="00F2012A"/>
    <w:rsid w:val="00F205DE"/>
    <w:rsid w:val="00F20AB0"/>
    <w:rsid w:val="00F20B1E"/>
    <w:rsid w:val="00F22120"/>
    <w:rsid w:val="00F22546"/>
    <w:rsid w:val="00F2335A"/>
    <w:rsid w:val="00F2371D"/>
    <w:rsid w:val="00F23726"/>
    <w:rsid w:val="00F23BED"/>
    <w:rsid w:val="00F23D39"/>
    <w:rsid w:val="00F24CD5"/>
    <w:rsid w:val="00F2528F"/>
    <w:rsid w:val="00F25575"/>
    <w:rsid w:val="00F25E9A"/>
    <w:rsid w:val="00F27984"/>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582"/>
    <w:rsid w:val="00F521A1"/>
    <w:rsid w:val="00F52518"/>
    <w:rsid w:val="00F52D05"/>
    <w:rsid w:val="00F5325F"/>
    <w:rsid w:val="00F535AF"/>
    <w:rsid w:val="00F53E54"/>
    <w:rsid w:val="00F547A7"/>
    <w:rsid w:val="00F548E3"/>
    <w:rsid w:val="00F55880"/>
    <w:rsid w:val="00F55CBC"/>
    <w:rsid w:val="00F56309"/>
    <w:rsid w:val="00F56361"/>
    <w:rsid w:val="00F56779"/>
    <w:rsid w:val="00F570DA"/>
    <w:rsid w:val="00F57B5A"/>
    <w:rsid w:val="00F57D35"/>
    <w:rsid w:val="00F60286"/>
    <w:rsid w:val="00F60636"/>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A70"/>
    <w:rsid w:val="00F94DB3"/>
    <w:rsid w:val="00F95253"/>
    <w:rsid w:val="00F958D7"/>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7D2"/>
    <w:rsid w:val="00FA4D37"/>
    <w:rsid w:val="00FA5052"/>
    <w:rsid w:val="00FA52C3"/>
    <w:rsid w:val="00FA6368"/>
    <w:rsid w:val="00FA64BA"/>
    <w:rsid w:val="00FA6666"/>
    <w:rsid w:val="00FA6943"/>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89B"/>
    <w:rsid w:val="00FE0924"/>
    <w:rsid w:val="00FE097E"/>
    <w:rsid w:val="00FE0F57"/>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583"/>
    <w:rsid w:val="00FE67FB"/>
    <w:rsid w:val="00FE69CB"/>
    <w:rsid w:val="00FF04B6"/>
    <w:rsid w:val="00FF1FBA"/>
    <w:rsid w:val="00FF270B"/>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0650D9D6"/>
  <w15:chartTrackingRefBased/>
  <w15:docId w15:val="{F2FD9F19-E5DB-4AE7-B04E-85967DB78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7BBB"/>
    <w:pPr>
      <w:spacing w:after="180"/>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 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C Cha"/>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rPr>
  </w:style>
  <w:style w:type="character" w:customStyle="1" w:styleId="ZGSM">
    <w:name w:val="ZGSM"/>
    <w:rsid w:val="00BD1A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 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BD1A2C"/>
  </w:style>
  <w:style w:type="paragraph" w:customStyle="1" w:styleId="CharChar">
    <w:name w:val="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 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 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 (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 (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 (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 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 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 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0">
    <w:name w:val="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 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 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 (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 (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 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 (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BD1A2C"/>
    <w:rPr>
      <w:rFonts w:eastAsia="Batang"/>
      <w:lang w:val="en-GB"/>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 Char Char7"/>
    <w:semiHidden/>
    <w:rsid w:val="00BD1A2C"/>
    <w:rPr>
      <w:rFonts w:ascii="Tahoma" w:hAnsi="Tahoma" w:cs="Tahoma"/>
      <w:shd w:val="clear" w:color="auto" w:fill="000080"/>
      <w:lang w:val="en-GB" w:eastAsia="en-US"/>
    </w:rPr>
  </w:style>
  <w:style w:type="character" w:customStyle="1" w:styleId="ZchnZchn5">
    <w:name w:val=" Zchn Zchn5"/>
    <w:rsid w:val="00BD1A2C"/>
    <w:rPr>
      <w:rFonts w:ascii="Courier New" w:eastAsia="Batang" w:hAnsi="Courier New"/>
      <w:lang w:val="nb-NO" w:eastAsia="en-US" w:bidi="ar-SA"/>
    </w:rPr>
  </w:style>
  <w:style w:type="character" w:customStyle="1" w:styleId="CharChar10">
    <w:name w:val=" Char Char10"/>
    <w:semiHidden/>
    <w:rsid w:val="00BD1A2C"/>
    <w:rPr>
      <w:rFonts w:ascii="Times New Roman" w:hAnsi="Times New Roman"/>
      <w:lang w:val="en-GB" w:eastAsia="en-US"/>
    </w:rPr>
  </w:style>
  <w:style w:type="character" w:customStyle="1" w:styleId="CharChar9">
    <w:name w:val=" Char Char9"/>
    <w:semiHidden/>
    <w:rsid w:val="00BD1A2C"/>
    <w:rPr>
      <w:rFonts w:ascii="Tahoma" w:hAnsi="Tahoma" w:cs="Tahoma"/>
      <w:sz w:val="16"/>
      <w:szCs w:val="16"/>
      <w:lang w:val="en-GB" w:eastAsia="en-US"/>
    </w:rPr>
  </w:style>
  <w:style w:type="character" w:customStyle="1" w:styleId="CharChar8">
    <w:name w:val=" 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 (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 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BD1A2C"/>
    <w:pPr>
      <w:ind w:left="1418" w:hanging="1418"/>
    </w:pPr>
    <w:rPr>
      <w:rFonts w:eastAsia="MS Mincho"/>
      <w:lang w:eastAsia="en-GB"/>
    </w:rPr>
  </w:style>
  <w:style w:type="paragraph" w:customStyle="1" w:styleId="caption0">
    <w:name w:val="caption"/>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rPr>
  </w:style>
  <w:style w:type="paragraph" w:customStyle="1" w:styleId="ZC">
    <w:name w:val="ZC"/>
    <w:rsid w:val="00BD1A2C"/>
    <w:pPr>
      <w:spacing w:line="360" w:lineRule="atLeast"/>
      <w:jc w:val="center"/>
    </w:pPr>
    <w:rPr>
      <w:rFonts w:eastAsia="MS Mincho"/>
      <w:lang w:val="en-GB"/>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 Char Char29"/>
    <w:rsid w:val="00BD1A2C"/>
    <w:rPr>
      <w:rFonts w:ascii="Arial" w:hAnsi="Arial"/>
      <w:sz w:val="36"/>
      <w:lang w:val="en-GB" w:eastAsia="en-US" w:bidi="ar-SA"/>
    </w:rPr>
  </w:style>
  <w:style w:type="character" w:customStyle="1" w:styleId="CharChar28">
    <w:name w:val=" 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1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1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BD665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2.xml><?xml version="1.0" encoding="utf-8"?>
<ds:datastoreItem xmlns:ds="http://schemas.openxmlformats.org/officeDocument/2006/customXml" ds:itemID="{F41388D1-1FE8-4AFB-9338-A122248B7B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22891B83-6994-48BC-90A9-DA4942C9D49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540</Words>
  <Characters>3082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3</cp:revision>
  <cp:lastPrinted>2010-11-10T12:00:00Z</cp:lastPrinted>
  <dcterms:created xsi:type="dcterms:W3CDTF">2021-10-22T14:56:00Z</dcterms:created>
  <dcterms:modified xsi:type="dcterms:W3CDTF">2021-10-22T14:57:00Z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ies>
</file>